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85A93" w14:textId="0DCB65C6" w:rsidR="00BE7D5E" w:rsidRPr="00812228" w:rsidRDefault="00BE7D5E" w:rsidP="001B7E6C">
      <w:pPr>
        <w:spacing w:after="0" w:line="360" w:lineRule="auto"/>
        <w:jc w:val="center"/>
        <w:rPr>
          <w:rStyle w:val="Hipervnculo"/>
          <w:rFonts w:ascii="Arial" w:hAnsi="Arial" w:cs="Arial"/>
          <w:b/>
          <w:sz w:val="24"/>
          <w:szCs w:val="24"/>
        </w:rPr>
      </w:pPr>
    </w:p>
    <w:p w14:paraId="5587962A" w14:textId="77777777" w:rsidR="00812228" w:rsidRPr="00812228" w:rsidRDefault="00BE7D5E" w:rsidP="006852AA">
      <w:pPr>
        <w:spacing w:after="0" w:line="240" w:lineRule="auto"/>
        <w:jc w:val="both"/>
        <w:rPr>
          <w:rFonts w:ascii="Arial" w:hAnsi="Arial" w:cs="Arial"/>
          <w:bCs/>
          <w:sz w:val="24"/>
          <w:szCs w:val="24"/>
        </w:rPr>
      </w:pPr>
      <w:r w:rsidRPr="00812228">
        <w:rPr>
          <w:rStyle w:val="Hipervnculo"/>
          <w:rFonts w:ascii="Arial" w:hAnsi="Arial" w:cs="Arial"/>
          <w:b/>
          <w:color w:val="auto"/>
          <w:sz w:val="24"/>
          <w:szCs w:val="24"/>
          <w:u w:val="none"/>
        </w:rPr>
        <w:t>TÍTULO:</w:t>
      </w:r>
      <w:r w:rsidRPr="00812228">
        <w:rPr>
          <w:rFonts w:ascii="Arial" w:hAnsi="Arial" w:cs="Arial"/>
          <w:sz w:val="24"/>
          <w:szCs w:val="24"/>
        </w:rPr>
        <w:t xml:space="preserve"> </w:t>
      </w:r>
      <w:r w:rsidR="00812228" w:rsidRPr="00812228">
        <w:rPr>
          <w:rFonts w:ascii="Arial" w:hAnsi="Arial" w:cs="Arial"/>
          <w:bCs/>
          <w:sz w:val="24"/>
          <w:szCs w:val="24"/>
        </w:rPr>
        <w:t>C</w:t>
      </w:r>
      <w:r w:rsidR="00D8796C" w:rsidRPr="00812228">
        <w:rPr>
          <w:rFonts w:ascii="Arial" w:hAnsi="Arial" w:cs="Arial"/>
          <w:bCs/>
          <w:sz w:val="24"/>
          <w:szCs w:val="24"/>
        </w:rPr>
        <w:t xml:space="preserve">ompetencias profesionales </w:t>
      </w:r>
      <w:r w:rsidR="00812228" w:rsidRPr="00812228">
        <w:rPr>
          <w:rFonts w:ascii="Arial" w:hAnsi="Arial" w:cs="Arial"/>
          <w:bCs/>
          <w:sz w:val="24"/>
          <w:szCs w:val="24"/>
        </w:rPr>
        <w:t>para el nuevo escenario post COVID 19</w:t>
      </w:r>
      <w:r w:rsidR="00D741CE">
        <w:rPr>
          <w:rFonts w:ascii="Arial" w:hAnsi="Arial" w:cs="Arial"/>
          <w:bCs/>
          <w:sz w:val="24"/>
          <w:szCs w:val="24"/>
        </w:rPr>
        <w:t>. El caso de la educación</w:t>
      </w:r>
    </w:p>
    <w:p w14:paraId="6ED6FD4A" w14:textId="77777777" w:rsidR="004B346F" w:rsidRDefault="004B346F" w:rsidP="00D022C5">
      <w:pPr>
        <w:spacing w:after="0" w:line="240" w:lineRule="auto"/>
        <w:rPr>
          <w:rFonts w:ascii="Arial" w:hAnsi="Arial" w:cs="Arial"/>
          <w:sz w:val="24"/>
          <w:szCs w:val="24"/>
        </w:rPr>
      </w:pPr>
    </w:p>
    <w:p w14:paraId="72F81049" w14:textId="315040E9" w:rsidR="00C62E4A" w:rsidRDefault="00554E9F" w:rsidP="00D022C5">
      <w:pPr>
        <w:spacing w:after="0" w:line="240" w:lineRule="auto"/>
        <w:rPr>
          <w:rFonts w:ascii="Arial" w:hAnsi="Arial" w:cs="Arial"/>
          <w:sz w:val="24"/>
          <w:szCs w:val="24"/>
        </w:rPr>
      </w:pPr>
      <w:r>
        <w:rPr>
          <w:rFonts w:ascii="Arial" w:hAnsi="Arial" w:cs="Arial"/>
          <w:sz w:val="24"/>
          <w:szCs w:val="24"/>
        </w:rPr>
        <w:t xml:space="preserve">María Margarita Alonso </w:t>
      </w:r>
      <w:proofErr w:type="spellStart"/>
      <w:r>
        <w:rPr>
          <w:rFonts w:ascii="Arial" w:hAnsi="Arial" w:cs="Arial"/>
          <w:sz w:val="24"/>
          <w:szCs w:val="24"/>
        </w:rPr>
        <w:t>Alonso</w:t>
      </w:r>
      <w:proofErr w:type="spellEnd"/>
    </w:p>
    <w:p w14:paraId="3195C3B8" w14:textId="1F88B482" w:rsidR="00464A07" w:rsidRDefault="00464A07" w:rsidP="00D022C5">
      <w:pPr>
        <w:spacing w:after="0" w:line="240" w:lineRule="auto"/>
        <w:rPr>
          <w:rFonts w:ascii="Arial" w:hAnsi="Arial" w:cs="Arial"/>
          <w:sz w:val="24"/>
          <w:szCs w:val="24"/>
        </w:rPr>
      </w:pPr>
      <w:r>
        <w:rPr>
          <w:rFonts w:ascii="Arial" w:hAnsi="Arial" w:cs="Arial"/>
          <w:sz w:val="24"/>
          <w:szCs w:val="24"/>
        </w:rPr>
        <w:t>Instituto Universitario Internacional de Toluca</w:t>
      </w:r>
    </w:p>
    <w:p w14:paraId="5A81AFFF" w14:textId="590A0AED" w:rsidR="002E41C7" w:rsidRDefault="00105658" w:rsidP="00D022C5">
      <w:pPr>
        <w:spacing w:after="0" w:line="240" w:lineRule="auto"/>
        <w:rPr>
          <w:rStyle w:val="Hipervnculo"/>
          <w:rFonts w:ascii="Arial" w:hAnsi="Arial" w:cs="Arial"/>
          <w:sz w:val="24"/>
          <w:szCs w:val="24"/>
        </w:rPr>
      </w:pPr>
      <w:hyperlink r:id="rId8" w:history="1">
        <w:r w:rsidR="002E41C7" w:rsidRPr="00E8525E">
          <w:rPr>
            <w:rStyle w:val="Hipervnculo"/>
            <w:rFonts w:ascii="Arial" w:hAnsi="Arial" w:cs="Arial"/>
            <w:sz w:val="24"/>
            <w:szCs w:val="24"/>
          </w:rPr>
          <w:t>Maguy43@yahoo.com</w:t>
        </w:r>
      </w:hyperlink>
    </w:p>
    <w:p w14:paraId="71520C86" w14:textId="77777777" w:rsidR="008B6A54" w:rsidRDefault="008B6A54" w:rsidP="00D022C5">
      <w:pPr>
        <w:spacing w:after="0" w:line="240" w:lineRule="auto"/>
        <w:rPr>
          <w:rFonts w:ascii="Arial" w:hAnsi="Arial" w:cs="Arial"/>
          <w:sz w:val="24"/>
          <w:szCs w:val="24"/>
        </w:rPr>
      </w:pPr>
    </w:p>
    <w:p w14:paraId="0A5F4F92" w14:textId="77777777" w:rsidR="008B6A54" w:rsidRPr="008B6A54" w:rsidRDefault="008B6A54" w:rsidP="008B6A54">
      <w:pPr>
        <w:rPr>
          <w:rFonts w:ascii="Arial" w:hAnsi="Arial" w:cs="Arial"/>
          <w:b/>
          <w:bCs/>
          <w:sz w:val="24"/>
          <w:szCs w:val="24"/>
        </w:rPr>
      </w:pPr>
      <w:r w:rsidRPr="008B6A54">
        <w:rPr>
          <w:rFonts w:ascii="Arial" w:hAnsi="Arial" w:cs="Arial"/>
          <w:b/>
          <w:bCs/>
          <w:sz w:val="24"/>
          <w:szCs w:val="24"/>
        </w:rPr>
        <w:t>Universidad Autónoma del Estado de México</w:t>
      </w:r>
    </w:p>
    <w:p w14:paraId="50178151" w14:textId="77777777" w:rsidR="002E41C7" w:rsidRDefault="002E41C7" w:rsidP="00D022C5">
      <w:pPr>
        <w:spacing w:after="0" w:line="240" w:lineRule="auto"/>
        <w:rPr>
          <w:rFonts w:ascii="Arial" w:hAnsi="Arial" w:cs="Arial"/>
          <w:sz w:val="24"/>
          <w:szCs w:val="24"/>
        </w:rPr>
      </w:pPr>
    </w:p>
    <w:p w14:paraId="37F3F8B4" w14:textId="77777777" w:rsidR="008B6A54" w:rsidRDefault="008B6A54" w:rsidP="00D022C5">
      <w:pPr>
        <w:spacing w:after="0" w:line="360" w:lineRule="auto"/>
        <w:jc w:val="right"/>
        <w:rPr>
          <w:rFonts w:ascii="Arial" w:hAnsi="Arial" w:cs="Arial"/>
          <w:b/>
          <w:bCs/>
          <w:i/>
          <w:iCs/>
          <w:sz w:val="24"/>
          <w:szCs w:val="24"/>
        </w:rPr>
      </w:pPr>
    </w:p>
    <w:p w14:paraId="74A21DD4" w14:textId="77777777" w:rsidR="008B6A54" w:rsidRDefault="008B6A54" w:rsidP="00D022C5">
      <w:pPr>
        <w:spacing w:after="0" w:line="360" w:lineRule="auto"/>
        <w:jc w:val="right"/>
        <w:rPr>
          <w:rFonts w:ascii="Arial" w:hAnsi="Arial" w:cs="Arial"/>
          <w:b/>
          <w:bCs/>
          <w:i/>
          <w:iCs/>
          <w:sz w:val="24"/>
          <w:szCs w:val="24"/>
        </w:rPr>
      </w:pPr>
    </w:p>
    <w:p w14:paraId="75BBDE9F" w14:textId="2598DEA5" w:rsidR="00464A07" w:rsidRPr="00337027" w:rsidRDefault="00337027" w:rsidP="00D022C5">
      <w:pPr>
        <w:spacing w:after="0" w:line="360" w:lineRule="auto"/>
        <w:jc w:val="right"/>
        <w:rPr>
          <w:rFonts w:ascii="Arial" w:hAnsi="Arial" w:cs="Arial"/>
          <w:i/>
          <w:iCs/>
          <w:sz w:val="24"/>
          <w:szCs w:val="24"/>
        </w:rPr>
      </w:pPr>
      <w:r w:rsidRPr="00337027">
        <w:rPr>
          <w:rFonts w:ascii="Arial" w:hAnsi="Arial" w:cs="Arial"/>
          <w:b/>
          <w:bCs/>
          <w:i/>
          <w:iCs/>
          <w:sz w:val="24"/>
          <w:szCs w:val="24"/>
        </w:rPr>
        <w:t>Recepción:</w:t>
      </w:r>
      <w:r w:rsidRPr="00337027">
        <w:rPr>
          <w:rFonts w:ascii="Arial" w:hAnsi="Arial" w:cs="Arial"/>
          <w:i/>
          <w:iCs/>
          <w:sz w:val="24"/>
          <w:szCs w:val="24"/>
        </w:rPr>
        <w:t xml:space="preserve"> 15 de julio del 2020</w:t>
      </w:r>
    </w:p>
    <w:p w14:paraId="071E0EFF" w14:textId="3E86764D" w:rsidR="00337027" w:rsidRPr="00337027" w:rsidRDefault="00337027" w:rsidP="00D022C5">
      <w:pPr>
        <w:spacing w:after="0" w:line="360" w:lineRule="auto"/>
        <w:jc w:val="right"/>
        <w:rPr>
          <w:rFonts w:ascii="Arial" w:hAnsi="Arial" w:cs="Arial"/>
          <w:i/>
          <w:iCs/>
          <w:sz w:val="24"/>
          <w:szCs w:val="24"/>
        </w:rPr>
      </w:pPr>
      <w:r w:rsidRPr="00337027">
        <w:rPr>
          <w:rFonts w:ascii="Arial" w:hAnsi="Arial" w:cs="Arial"/>
          <w:b/>
          <w:bCs/>
          <w:i/>
          <w:iCs/>
          <w:sz w:val="24"/>
          <w:szCs w:val="24"/>
        </w:rPr>
        <w:t xml:space="preserve">Aprobación: </w:t>
      </w:r>
      <w:r w:rsidRPr="00337027">
        <w:rPr>
          <w:rFonts w:ascii="Arial" w:hAnsi="Arial" w:cs="Arial"/>
          <w:i/>
          <w:iCs/>
          <w:sz w:val="24"/>
          <w:szCs w:val="24"/>
        </w:rPr>
        <w:t>13 de octubre 2020</w:t>
      </w:r>
    </w:p>
    <w:p w14:paraId="4C7D294B" w14:textId="72C99D6D" w:rsidR="00337027" w:rsidRPr="00337027" w:rsidRDefault="00337027" w:rsidP="00D022C5">
      <w:pPr>
        <w:spacing w:after="0" w:line="360" w:lineRule="auto"/>
        <w:jc w:val="right"/>
        <w:rPr>
          <w:rFonts w:ascii="Arial" w:hAnsi="Arial" w:cs="Arial"/>
          <w:i/>
          <w:iCs/>
          <w:sz w:val="24"/>
          <w:szCs w:val="24"/>
        </w:rPr>
      </w:pPr>
      <w:r w:rsidRPr="00337027">
        <w:rPr>
          <w:rFonts w:ascii="Arial" w:hAnsi="Arial" w:cs="Arial"/>
          <w:b/>
          <w:bCs/>
          <w:i/>
          <w:iCs/>
          <w:sz w:val="24"/>
          <w:szCs w:val="24"/>
        </w:rPr>
        <w:t>Publicación:</w:t>
      </w:r>
      <w:r>
        <w:rPr>
          <w:rFonts w:ascii="Arial" w:hAnsi="Arial" w:cs="Arial"/>
          <w:b/>
          <w:bCs/>
          <w:i/>
          <w:iCs/>
          <w:sz w:val="24"/>
          <w:szCs w:val="24"/>
        </w:rPr>
        <w:t xml:space="preserve"> </w:t>
      </w:r>
      <w:r w:rsidRPr="00337027">
        <w:rPr>
          <w:rFonts w:ascii="Arial" w:hAnsi="Arial" w:cs="Arial"/>
          <w:i/>
          <w:iCs/>
          <w:sz w:val="24"/>
          <w:szCs w:val="24"/>
        </w:rPr>
        <w:t>05 de septiembre 2021</w:t>
      </w:r>
    </w:p>
    <w:p w14:paraId="683717CA" w14:textId="77777777" w:rsidR="00337027" w:rsidRDefault="00337027" w:rsidP="006852AA">
      <w:pPr>
        <w:autoSpaceDE w:val="0"/>
        <w:autoSpaceDN w:val="0"/>
        <w:adjustRightInd w:val="0"/>
        <w:spacing w:after="0" w:line="360" w:lineRule="auto"/>
        <w:jc w:val="both"/>
        <w:rPr>
          <w:rStyle w:val="Hipervnculo"/>
          <w:rFonts w:ascii="Arial" w:hAnsi="Arial" w:cs="Arial"/>
          <w:b/>
          <w:color w:val="auto"/>
          <w:sz w:val="24"/>
          <w:szCs w:val="24"/>
          <w:u w:val="none"/>
        </w:rPr>
      </w:pPr>
    </w:p>
    <w:p w14:paraId="38AEA11B" w14:textId="3BA947DF" w:rsidR="00B07B64" w:rsidRDefault="00B07B64" w:rsidP="006852AA">
      <w:pPr>
        <w:autoSpaceDE w:val="0"/>
        <w:autoSpaceDN w:val="0"/>
        <w:adjustRightInd w:val="0"/>
        <w:spacing w:after="0" w:line="360" w:lineRule="auto"/>
        <w:jc w:val="both"/>
        <w:rPr>
          <w:rStyle w:val="Hipervnculo"/>
          <w:rFonts w:ascii="Arial" w:hAnsi="Arial" w:cs="Arial"/>
          <w:b/>
          <w:color w:val="auto"/>
          <w:sz w:val="24"/>
          <w:szCs w:val="24"/>
          <w:u w:val="none"/>
        </w:rPr>
      </w:pPr>
      <w:r w:rsidRPr="00812228">
        <w:rPr>
          <w:rStyle w:val="Hipervnculo"/>
          <w:rFonts w:ascii="Arial" w:hAnsi="Arial" w:cs="Arial"/>
          <w:b/>
          <w:color w:val="auto"/>
          <w:sz w:val="24"/>
          <w:szCs w:val="24"/>
          <w:u w:val="none"/>
        </w:rPr>
        <w:t>Resumen</w:t>
      </w:r>
    </w:p>
    <w:p w14:paraId="43587937" w14:textId="44B396D7" w:rsidR="00D8796C" w:rsidRDefault="00464A07" w:rsidP="006852AA">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El presente trabajo se propuso</w:t>
      </w:r>
      <w:r w:rsidR="00D8796C" w:rsidRPr="00812228">
        <w:rPr>
          <w:rFonts w:ascii="Arial" w:hAnsi="Arial" w:cs="Arial"/>
          <w:sz w:val="24"/>
          <w:szCs w:val="24"/>
        </w:rPr>
        <w:t xml:space="preserve"> </w:t>
      </w:r>
      <w:r>
        <w:rPr>
          <w:rFonts w:ascii="Arial" w:hAnsi="Arial" w:cs="Arial"/>
          <w:sz w:val="24"/>
          <w:szCs w:val="24"/>
        </w:rPr>
        <w:t>como objetivo: analizar</w:t>
      </w:r>
      <w:r w:rsidR="006852AA">
        <w:rPr>
          <w:rFonts w:ascii="Arial" w:hAnsi="Arial" w:cs="Arial"/>
          <w:sz w:val="24"/>
          <w:szCs w:val="24"/>
        </w:rPr>
        <w:t xml:space="preserve"> </w:t>
      </w:r>
      <w:r w:rsidR="00D8796C" w:rsidRPr="00812228">
        <w:rPr>
          <w:rFonts w:ascii="Arial" w:hAnsi="Arial" w:cs="Arial"/>
          <w:sz w:val="24"/>
          <w:szCs w:val="24"/>
        </w:rPr>
        <w:t>l</w:t>
      </w:r>
      <w:r w:rsidR="006852AA">
        <w:rPr>
          <w:rFonts w:ascii="Arial" w:hAnsi="Arial" w:cs="Arial"/>
          <w:sz w:val="24"/>
          <w:szCs w:val="24"/>
        </w:rPr>
        <w:t xml:space="preserve">a reconfiguración de las Competencias Profesionales </w:t>
      </w:r>
      <w:r w:rsidRPr="00464A07">
        <w:rPr>
          <w:rFonts w:ascii="Arial" w:hAnsi="Arial" w:cs="Arial"/>
          <w:sz w:val="24"/>
          <w:szCs w:val="24"/>
        </w:rPr>
        <w:t>en el ámbito educativo</w:t>
      </w:r>
      <w:r>
        <w:rPr>
          <w:rFonts w:ascii="Arial" w:hAnsi="Arial" w:cs="Arial"/>
          <w:sz w:val="24"/>
          <w:szCs w:val="24"/>
        </w:rPr>
        <w:t xml:space="preserve">, </w:t>
      </w:r>
      <w:r w:rsidR="006852AA">
        <w:rPr>
          <w:rFonts w:ascii="Arial" w:hAnsi="Arial" w:cs="Arial"/>
          <w:sz w:val="24"/>
          <w:szCs w:val="24"/>
        </w:rPr>
        <w:t>en el escenario Poscovid19.</w:t>
      </w:r>
      <w:r w:rsidR="00D8796C" w:rsidRPr="00812228">
        <w:rPr>
          <w:rFonts w:ascii="Arial" w:hAnsi="Arial" w:cs="Arial"/>
          <w:sz w:val="24"/>
          <w:szCs w:val="24"/>
        </w:rPr>
        <w:t xml:space="preserve"> </w:t>
      </w:r>
      <w:r w:rsidR="006852AA">
        <w:rPr>
          <w:rFonts w:ascii="Arial" w:hAnsi="Arial" w:cs="Arial"/>
          <w:sz w:val="24"/>
          <w:szCs w:val="24"/>
        </w:rPr>
        <w:t xml:space="preserve"> Se utilizó una metodología cualitativa, con las técnicas de Análisis Documental y Cuestionario Abierto, esta última aplicada a 51 docentes de distintos niveles educativos de</w:t>
      </w:r>
      <w:r w:rsidR="00BB5A4F">
        <w:rPr>
          <w:rFonts w:ascii="Arial" w:hAnsi="Arial" w:cs="Arial"/>
          <w:sz w:val="24"/>
          <w:szCs w:val="24"/>
        </w:rPr>
        <w:t>l Estado de</w:t>
      </w:r>
      <w:r w:rsidR="006852AA">
        <w:rPr>
          <w:rFonts w:ascii="Arial" w:hAnsi="Arial" w:cs="Arial"/>
          <w:sz w:val="24"/>
          <w:szCs w:val="24"/>
        </w:rPr>
        <w:t xml:space="preserve"> México.</w:t>
      </w:r>
    </w:p>
    <w:p w14:paraId="342F0BC6" w14:textId="77777777" w:rsidR="006852AA" w:rsidRPr="00812228" w:rsidRDefault="006852AA" w:rsidP="006852AA">
      <w:pPr>
        <w:autoSpaceDE w:val="0"/>
        <w:autoSpaceDN w:val="0"/>
        <w:adjustRightInd w:val="0"/>
        <w:spacing w:after="0" w:line="360" w:lineRule="auto"/>
        <w:jc w:val="both"/>
        <w:rPr>
          <w:rFonts w:ascii="Arial" w:eastAsia="Times New Roman" w:hAnsi="Arial" w:cs="Arial"/>
          <w:color w:val="000000"/>
          <w:sz w:val="24"/>
          <w:szCs w:val="24"/>
          <w:lang w:eastAsia="es-CO"/>
        </w:rPr>
      </w:pPr>
      <w:r>
        <w:rPr>
          <w:rFonts w:ascii="Arial" w:hAnsi="Arial" w:cs="Arial"/>
          <w:sz w:val="24"/>
          <w:szCs w:val="24"/>
        </w:rPr>
        <w:t xml:space="preserve">Se concluye que el escenario </w:t>
      </w:r>
      <w:proofErr w:type="spellStart"/>
      <w:r>
        <w:rPr>
          <w:rFonts w:ascii="Arial" w:hAnsi="Arial" w:cs="Arial"/>
          <w:sz w:val="24"/>
          <w:szCs w:val="24"/>
        </w:rPr>
        <w:t>Pospandemia</w:t>
      </w:r>
      <w:proofErr w:type="spellEnd"/>
      <w:r>
        <w:rPr>
          <w:rFonts w:ascii="Arial" w:hAnsi="Arial" w:cs="Arial"/>
          <w:sz w:val="24"/>
          <w:szCs w:val="24"/>
        </w:rPr>
        <w:t>, instituirá una reconfiguración de las competencias profesionales de los docentes, donde, junto a nuevas competencias disciplinares específicas, serán necesarias competencias genéricas, básicas o “claves”; y desde el punto de vista de los componentes de este constructo, junto a los conocimientos y habilidades, las actitudes y valores ocuparán un lugar central.</w:t>
      </w:r>
    </w:p>
    <w:p w14:paraId="0BE367C6" w14:textId="77777777" w:rsidR="00A53E08" w:rsidRDefault="00A53E08" w:rsidP="00D8796C">
      <w:pPr>
        <w:autoSpaceDE w:val="0"/>
        <w:autoSpaceDN w:val="0"/>
        <w:adjustRightInd w:val="0"/>
        <w:spacing w:after="0" w:line="480" w:lineRule="auto"/>
        <w:jc w:val="both"/>
        <w:rPr>
          <w:rStyle w:val="Hipervnculo"/>
          <w:rFonts w:ascii="Arial" w:hAnsi="Arial" w:cs="Arial"/>
          <w:b/>
          <w:color w:val="auto"/>
          <w:sz w:val="24"/>
          <w:szCs w:val="24"/>
          <w:u w:val="none"/>
        </w:rPr>
      </w:pPr>
    </w:p>
    <w:p w14:paraId="2E10DD4A" w14:textId="32640424" w:rsidR="00D8796C" w:rsidRPr="00812228" w:rsidRDefault="00B07B64" w:rsidP="00464A07">
      <w:pPr>
        <w:autoSpaceDE w:val="0"/>
        <w:autoSpaceDN w:val="0"/>
        <w:adjustRightInd w:val="0"/>
        <w:spacing w:after="0" w:line="360" w:lineRule="auto"/>
        <w:jc w:val="both"/>
        <w:rPr>
          <w:rFonts w:ascii="Arial" w:eastAsia="Times New Roman" w:hAnsi="Arial" w:cs="Arial"/>
          <w:b/>
          <w:color w:val="000000"/>
          <w:sz w:val="24"/>
          <w:szCs w:val="24"/>
          <w:lang w:eastAsia="es-CO"/>
        </w:rPr>
      </w:pPr>
      <w:r w:rsidRPr="00812228">
        <w:rPr>
          <w:rStyle w:val="Hipervnculo"/>
          <w:rFonts w:ascii="Arial" w:hAnsi="Arial" w:cs="Arial"/>
          <w:b/>
          <w:color w:val="auto"/>
          <w:sz w:val="24"/>
          <w:szCs w:val="24"/>
          <w:u w:val="none"/>
        </w:rPr>
        <w:t>Palabras Claves</w:t>
      </w:r>
      <w:r w:rsidR="00BE7D5E" w:rsidRPr="00812228">
        <w:rPr>
          <w:rStyle w:val="Hipervnculo"/>
          <w:rFonts w:ascii="Arial" w:hAnsi="Arial" w:cs="Arial"/>
          <w:b/>
          <w:color w:val="auto"/>
          <w:sz w:val="24"/>
          <w:szCs w:val="24"/>
          <w:u w:val="none"/>
        </w:rPr>
        <w:t>:</w:t>
      </w:r>
      <w:r w:rsidR="00C62E4A" w:rsidRPr="00812228">
        <w:rPr>
          <w:rStyle w:val="Hipervnculo"/>
          <w:rFonts w:ascii="Arial" w:hAnsi="Arial" w:cs="Arial"/>
          <w:b/>
          <w:sz w:val="24"/>
          <w:szCs w:val="24"/>
          <w:u w:val="none"/>
        </w:rPr>
        <w:t xml:space="preserve"> </w:t>
      </w:r>
      <w:r w:rsidR="00D8796C" w:rsidRPr="00812228">
        <w:rPr>
          <w:rFonts w:ascii="Arial" w:eastAsia="Times New Roman" w:hAnsi="Arial" w:cs="Arial"/>
          <w:color w:val="000000"/>
          <w:sz w:val="24"/>
          <w:szCs w:val="24"/>
          <w:lang w:eastAsia="es-CO"/>
        </w:rPr>
        <w:t xml:space="preserve">Competencias Profesionales, </w:t>
      </w:r>
      <w:r w:rsidR="006852AA">
        <w:rPr>
          <w:rFonts w:ascii="Arial" w:eastAsia="Times New Roman" w:hAnsi="Arial" w:cs="Arial"/>
          <w:color w:val="000000"/>
          <w:sz w:val="24"/>
          <w:szCs w:val="24"/>
          <w:lang w:eastAsia="es-CO"/>
        </w:rPr>
        <w:t xml:space="preserve">Prácticas docentes, Competencias Claves, </w:t>
      </w:r>
      <w:proofErr w:type="spellStart"/>
      <w:r w:rsidR="006852AA">
        <w:rPr>
          <w:rFonts w:ascii="Arial" w:eastAsia="Times New Roman" w:hAnsi="Arial" w:cs="Arial"/>
          <w:color w:val="000000"/>
          <w:sz w:val="24"/>
          <w:szCs w:val="24"/>
          <w:lang w:eastAsia="es-CO"/>
        </w:rPr>
        <w:t>Pospandemia</w:t>
      </w:r>
      <w:proofErr w:type="spellEnd"/>
    </w:p>
    <w:p w14:paraId="580628DD" w14:textId="77777777" w:rsidR="00464A07" w:rsidRDefault="00464A07" w:rsidP="00464A07">
      <w:pPr>
        <w:spacing w:after="0" w:line="360" w:lineRule="auto"/>
        <w:jc w:val="both"/>
        <w:rPr>
          <w:rFonts w:ascii="Arial" w:eastAsia="Times New Roman" w:hAnsi="Arial" w:cs="Arial"/>
          <w:color w:val="000000"/>
          <w:sz w:val="24"/>
          <w:szCs w:val="24"/>
          <w:lang w:eastAsia="es-CO"/>
        </w:rPr>
      </w:pPr>
    </w:p>
    <w:p w14:paraId="7F5A7CF9" w14:textId="77777777" w:rsidR="00A53E08" w:rsidRPr="008B6A54" w:rsidRDefault="00552763" w:rsidP="00464A07">
      <w:pPr>
        <w:spacing w:after="0" w:line="360" w:lineRule="auto"/>
        <w:jc w:val="both"/>
        <w:rPr>
          <w:rFonts w:ascii="Arial" w:eastAsia="Times New Roman" w:hAnsi="Arial" w:cs="Arial"/>
          <w:color w:val="000000"/>
          <w:sz w:val="24"/>
          <w:szCs w:val="24"/>
          <w:lang w:val="en-US" w:eastAsia="es-CO"/>
        </w:rPr>
      </w:pPr>
      <w:r w:rsidRPr="00A53E08">
        <w:rPr>
          <w:rFonts w:ascii="Arial" w:eastAsia="Times New Roman" w:hAnsi="Arial" w:cs="Arial"/>
          <w:color w:val="000000"/>
          <w:sz w:val="24"/>
          <w:szCs w:val="24"/>
          <w:lang w:eastAsia="es-CO"/>
        </w:rPr>
        <w:t xml:space="preserve"> </w:t>
      </w:r>
      <w:r w:rsidR="00464A07" w:rsidRPr="008B6A54">
        <w:rPr>
          <w:rFonts w:ascii="Arial" w:eastAsia="Times New Roman" w:hAnsi="Arial" w:cs="Arial"/>
          <w:color w:val="000000"/>
          <w:sz w:val="24"/>
          <w:szCs w:val="24"/>
          <w:lang w:val="en-US" w:eastAsia="es-CO"/>
        </w:rPr>
        <w:t>Abstract</w:t>
      </w:r>
    </w:p>
    <w:p w14:paraId="4D7962BA" w14:textId="77777777" w:rsidR="00464A07" w:rsidRPr="008B6A54" w:rsidRDefault="00464A07" w:rsidP="00464A07">
      <w:pPr>
        <w:spacing w:after="0" w:line="360" w:lineRule="auto"/>
        <w:jc w:val="both"/>
        <w:rPr>
          <w:rFonts w:ascii="Arial" w:eastAsia="Times New Roman" w:hAnsi="Arial" w:cs="Arial"/>
          <w:color w:val="000000"/>
          <w:sz w:val="24"/>
          <w:szCs w:val="24"/>
          <w:lang w:val="en-US" w:eastAsia="es-CO"/>
        </w:rPr>
      </w:pPr>
    </w:p>
    <w:p w14:paraId="44CD6697" w14:textId="77777777" w:rsidR="00464A07" w:rsidRPr="00464A07" w:rsidRDefault="00464A07" w:rsidP="00464A07">
      <w:pPr>
        <w:spacing w:after="0" w:line="360" w:lineRule="auto"/>
        <w:jc w:val="both"/>
        <w:rPr>
          <w:rFonts w:ascii="Arial" w:eastAsia="Times New Roman" w:hAnsi="Arial" w:cs="Arial"/>
          <w:color w:val="000000"/>
          <w:sz w:val="24"/>
          <w:szCs w:val="24"/>
          <w:lang w:val="en-US" w:eastAsia="es-CO"/>
        </w:rPr>
      </w:pPr>
      <w:r w:rsidRPr="00464A07">
        <w:rPr>
          <w:rFonts w:ascii="Arial" w:eastAsia="Times New Roman" w:hAnsi="Arial" w:cs="Arial"/>
          <w:color w:val="000000"/>
          <w:sz w:val="24"/>
          <w:szCs w:val="24"/>
          <w:lang w:val="en-US" w:eastAsia="es-CO"/>
        </w:rPr>
        <w:t>The present work proposed as objective: to analyze the reconfiguration of Professional Competences in the educational field, in the Postcovid</w:t>
      </w:r>
      <w:r>
        <w:rPr>
          <w:rFonts w:ascii="Arial" w:eastAsia="Times New Roman" w:hAnsi="Arial" w:cs="Arial"/>
          <w:color w:val="000000"/>
          <w:sz w:val="24"/>
          <w:szCs w:val="24"/>
          <w:lang w:val="en-US" w:eastAsia="es-CO"/>
        </w:rPr>
        <w:t>19 scenario</w:t>
      </w:r>
      <w:r w:rsidRPr="00464A07">
        <w:rPr>
          <w:rFonts w:ascii="Arial" w:eastAsia="Times New Roman" w:hAnsi="Arial" w:cs="Arial"/>
          <w:color w:val="000000"/>
          <w:sz w:val="24"/>
          <w:szCs w:val="24"/>
          <w:lang w:val="en-US" w:eastAsia="es-CO"/>
        </w:rPr>
        <w:t>. A qualitative methodology was used, with the techniques of Documentary Analysis and Open Questionnaire, the latter applied to 51 teachers from different educational levels in Mexico.</w:t>
      </w:r>
    </w:p>
    <w:p w14:paraId="16E593B6" w14:textId="77777777" w:rsidR="00464A07" w:rsidRPr="00464A07" w:rsidRDefault="00464A07" w:rsidP="00464A07">
      <w:pPr>
        <w:spacing w:after="0" w:line="360" w:lineRule="auto"/>
        <w:jc w:val="both"/>
        <w:rPr>
          <w:rFonts w:ascii="Arial" w:eastAsia="Times New Roman" w:hAnsi="Arial" w:cs="Arial"/>
          <w:color w:val="000000"/>
          <w:sz w:val="24"/>
          <w:szCs w:val="24"/>
          <w:lang w:val="en-US" w:eastAsia="es-CO"/>
        </w:rPr>
      </w:pPr>
      <w:r w:rsidRPr="00464A07">
        <w:rPr>
          <w:rFonts w:ascii="Arial" w:eastAsia="Times New Roman" w:hAnsi="Arial" w:cs="Arial"/>
          <w:color w:val="000000"/>
          <w:sz w:val="24"/>
          <w:szCs w:val="24"/>
          <w:lang w:val="en-US" w:eastAsia="es-CO"/>
        </w:rPr>
        <w:t>It is concluded that the Post-pandemic scenario will institute a reconfiguration of the professional competences of teachers, where, together with new specific disciplinary competences, generic, basic or "key" competences will be necessary; and from the point of view of the components of this construct, along with knowledge and skills, attitudes and values ​​will occupy a central place.</w:t>
      </w:r>
    </w:p>
    <w:p w14:paraId="09032930" w14:textId="77777777" w:rsidR="00E2210E" w:rsidRPr="008B6A54" w:rsidRDefault="00E2210E" w:rsidP="00E22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Arial" w:eastAsia="Times New Roman" w:hAnsi="Arial" w:cs="Arial"/>
          <w:color w:val="202124"/>
          <w:sz w:val="24"/>
          <w:szCs w:val="24"/>
          <w:lang w:val="en-US" w:eastAsia="es-MX"/>
        </w:rPr>
      </w:pPr>
      <w:r w:rsidRPr="00E2210E">
        <w:rPr>
          <w:rFonts w:ascii="Arial" w:eastAsia="Times New Roman" w:hAnsi="Arial" w:cs="Arial"/>
          <w:color w:val="202124"/>
          <w:sz w:val="24"/>
          <w:szCs w:val="24"/>
          <w:lang w:val="en" w:eastAsia="es-MX"/>
        </w:rPr>
        <w:t>Key Words: Professional Skills, Teaching Practices, Key Skills, Post-pandemic</w:t>
      </w:r>
    </w:p>
    <w:p w14:paraId="00607354" w14:textId="77777777" w:rsidR="00464A07" w:rsidRPr="00E2210E" w:rsidRDefault="00464A07" w:rsidP="00A53E08">
      <w:pPr>
        <w:spacing w:line="480" w:lineRule="auto"/>
        <w:jc w:val="both"/>
        <w:rPr>
          <w:rFonts w:ascii="Arial" w:eastAsia="Times New Roman" w:hAnsi="Arial" w:cs="Arial"/>
          <w:color w:val="000000"/>
          <w:sz w:val="24"/>
          <w:szCs w:val="24"/>
          <w:lang w:val="en-US" w:eastAsia="es-CO"/>
        </w:rPr>
      </w:pPr>
    </w:p>
    <w:p w14:paraId="0F351890" w14:textId="0823E2B2" w:rsidR="00BE7D5E" w:rsidRPr="00812228" w:rsidRDefault="00B07B64" w:rsidP="00A53E08">
      <w:pPr>
        <w:spacing w:line="480" w:lineRule="auto"/>
        <w:jc w:val="both"/>
        <w:rPr>
          <w:rFonts w:ascii="Arial" w:hAnsi="Arial" w:cs="Arial"/>
          <w:b/>
          <w:sz w:val="24"/>
          <w:szCs w:val="24"/>
        </w:rPr>
      </w:pPr>
      <w:r>
        <w:rPr>
          <w:rFonts w:ascii="Arial" w:hAnsi="Arial" w:cs="Arial"/>
          <w:b/>
          <w:sz w:val="24"/>
          <w:szCs w:val="24"/>
        </w:rPr>
        <w:t>Introducción</w:t>
      </w:r>
    </w:p>
    <w:p w14:paraId="02FC04E4" w14:textId="1CA0E22F" w:rsidR="00A53E08" w:rsidRDefault="00BB5A4F" w:rsidP="00554E9F">
      <w:pPr>
        <w:autoSpaceDE w:val="0"/>
        <w:autoSpaceDN w:val="0"/>
        <w:adjustRightInd w:val="0"/>
        <w:spacing w:after="0" w:line="360" w:lineRule="auto"/>
        <w:jc w:val="both"/>
        <w:rPr>
          <w:rFonts w:ascii="Arial" w:hAnsi="Arial" w:cs="Arial"/>
          <w:sz w:val="24"/>
          <w:szCs w:val="24"/>
        </w:rPr>
      </w:pPr>
      <w:r>
        <w:rPr>
          <w:rFonts w:ascii="Arial" w:hAnsi="Arial" w:cs="Arial"/>
          <w:sz w:val="24"/>
          <w:szCs w:val="24"/>
        </w:rPr>
        <w:t>Desde los primeros meses del año 2020</w:t>
      </w:r>
      <w:r w:rsidR="00113E17">
        <w:rPr>
          <w:rFonts w:ascii="Arial" w:hAnsi="Arial" w:cs="Arial"/>
          <w:sz w:val="24"/>
          <w:szCs w:val="24"/>
        </w:rPr>
        <w:t xml:space="preserve">, el mundo ha tenido que enfrentar un reto sin precedentes: la pandemia del Covid19, enfermedad que al cierre del </w:t>
      </w:r>
      <w:r>
        <w:rPr>
          <w:rFonts w:ascii="Arial" w:hAnsi="Arial" w:cs="Arial"/>
          <w:sz w:val="24"/>
          <w:szCs w:val="24"/>
        </w:rPr>
        <w:t>1ro de agosto de 2021</w:t>
      </w:r>
      <w:r w:rsidR="00113E17">
        <w:rPr>
          <w:rFonts w:ascii="Arial" w:hAnsi="Arial" w:cs="Arial"/>
          <w:sz w:val="24"/>
          <w:szCs w:val="24"/>
        </w:rPr>
        <w:t xml:space="preserve"> ha causado la muerte </w:t>
      </w:r>
      <w:r>
        <w:rPr>
          <w:rFonts w:ascii="Arial" w:hAnsi="Arial" w:cs="Arial"/>
          <w:sz w:val="24"/>
          <w:szCs w:val="24"/>
        </w:rPr>
        <w:t>de</w:t>
      </w:r>
      <w:r w:rsidRPr="00BB5A4F">
        <w:rPr>
          <w:rFonts w:ascii="Arial" w:hAnsi="Arial" w:cs="Arial"/>
          <w:sz w:val="24"/>
          <w:szCs w:val="24"/>
        </w:rPr>
        <w:t xml:space="preserve"> alrededor de 4,2 millones de personas </w:t>
      </w:r>
      <w:r>
        <w:rPr>
          <w:rFonts w:ascii="Arial" w:hAnsi="Arial" w:cs="Arial"/>
          <w:sz w:val="24"/>
          <w:szCs w:val="24"/>
        </w:rPr>
        <w:t xml:space="preserve"> </w:t>
      </w:r>
      <w:r w:rsidRPr="00BB5A4F">
        <w:rPr>
          <w:rFonts w:ascii="Arial" w:hAnsi="Arial" w:cs="Arial"/>
          <w:sz w:val="24"/>
          <w:szCs w:val="24"/>
        </w:rPr>
        <w:t xml:space="preserve"> a nivel mundial </w:t>
      </w:r>
      <w:r>
        <w:rPr>
          <w:rFonts w:ascii="Arial" w:hAnsi="Arial" w:cs="Arial"/>
          <w:sz w:val="24"/>
          <w:szCs w:val="24"/>
        </w:rPr>
        <w:t>y l</w:t>
      </w:r>
      <w:r w:rsidRPr="00BB5A4F">
        <w:rPr>
          <w:rFonts w:ascii="Arial" w:hAnsi="Arial" w:cs="Arial"/>
          <w:sz w:val="24"/>
          <w:szCs w:val="24"/>
        </w:rPr>
        <w:t xml:space="preserve">a cifra contabilizada en América superaba ya los dos millones de decesos ese </w:t>
      </w:r>
      <w:r>
        <w:rPr>
          <w:rFonts w:ascii="Arial" w:hAnsi="Arial" w:cs="Arial"/>
          <w:sz w:val="24"/>
          <w:szCs w:val="24"/>
        </w:rPr>
        <w:t xml:space="preserve">mismo </w:t>
      </w:r>
      <w:r w:rsidRPr="00BB5A4F">
        <w:rPr>
          <w:rFonts w:ascii="Arial" w:hAnsi="Arial" w:cs="Arial"/>
          <w:sz w:val="24"/>
          <w:szCs w:val="24"/>
        </w:rPr>
        <w:t xml:space="preserve">día </w:t>
      </w:r>
      <w:r w:rsidR="00464A07">
        <w:rPr>
          <w:rFonts w:ascii="Arial" w:hAnsi="Arial" w:cs="Arial"/>
          <w:sz w:val="24"/>
          <w:szCs w:val="24"/>
        </w:rPr>
        <w:t>(</w:t>
      </w:r>
      <w:r>
        <w:rPr>
          <w:rFonts w:ascii="Arial" w:hAnsi="Arial" w:cs="Arial"/>
          <w:sz w:val="24"/>
          <w:szCs w:val="24"/>
        </w:rPr>
        <w:t>Statista</w:t>
      </w:r>
      <w:r w:rsidR="00464A07">
        <w:rPr>
          <w:rFonts w:ascii="Arial" w:hAnsi="Arial" w:cs="Arial"/>
          <w:sz w:val="24"/>
          <w:szCs w:val="24"/>
        </w:rPr>
        <w:t>, 202</w:t>
      </w:r>
      <w:r>
        <w:rPr>
          <w:rFonts w:ascii="Arial" w:hAnsi="Arial" w:cs="Arial"/>
          <w:sz w:val="24"/>
          <w:szCs w:val="24"/>
        </w:rPr>
        <w:t>1</w:t>
      </w:r>
      <w:r w:rsidR="00464A07">
        <w:rPr>
          <w:rFonts w:ascii="Arial" w:hAnsi="Arial" w:cs="Arial"/>
          <w:sz w:val="24"/>
          <w:szCs w:val="24"/>
        </w:rPr>
        <w:t>)</w:t>
      </w:r>
      <w:r w:rsidR="00113E17">
        <w:rPr>
          <w:rFonts w:ascii="Arial" w:hAnsi="Arial" w:cs="Arial"/>
          <w:sz w:val="24"/>
          <w:szCs w:val="24"/>
        </w:rPr>
        <w:t>.</w:t>
      </w:r>
      <w:r w:rsidR="00A53E08">
        <w:rPr>
          <w:rFonts w:ascii="Arial" w:hAnsi="Arial" w:cs="Arial"/>
          <w:sz w:val="24"/>
          <w:szCs w:val="24"/>
        </w:rPr>
        <w:t xml:space="preserve"> </w:t>
      </w:r>
    </w:p>
    <w:p w14:paraId="19543FA1" w14:textId="77777777" w:rsidR="00554E9F" w:rsidRDefault="00554E9F" w:rsidP="00A53E08">
      <w:pPr>
        <w:autoSpaceDE w:val="0"/>
        <w:autoSpaceDN w:val="0"/>
        <w:adjustRightInd w:val="0"/>
        <w:spacing w:after="0" w:line="360" w:lineRule="auto"/>
        <w:jc w:val="both"/>
        <w:rPr>
          <w:rFonts w:ascii="Arial" w:hAnsi="Arial" w:cs="Arial"/>
          <w:sz w:val="24"/>
          <w:szCs w:val="24"/>
        </w:rPr>
      </w:pPr>
    </w:p>
    <w:p w14:paraId="4FF5408F" w14:textId="05D9AAF7" w:rsidR="00EA6C4C" w:rsidRDefault="00EA6C4C" w:rsidP="00EA6C4C">
      <w:pPr>
        <w:autoSpaceDE w:val="0"/>
        <w:autoSpaceDN w:val="0"/>
        <w:adjustRightInd w:val="0"/>
        <w:spacing w:after="0" w:line="360" w:lineRule="auto"/>
        <w:jc w:val="both"/>
        <w:rPr>
          <w:rFonts w:ascii="Arial" w:hAnsi="Arial" w:cs="Arial"/>
          <w:sz w:val="24"/>
          <w:szCs w:val="24"/>
          <w:lang w:val="es-ES"/>
        </w:rPr>
      </w:pPr>
      <w:r w:rsidRPr="00EA6C4C">
        <w:rPr>
          <w:rFonts w:ascii="Arial" w:hAnsi="Arial" w:cs="Arial"/>
          <w:sz w:val="24"/>
          <w:szCs w:val="24"/>
          <w:lang w:val="es-ES"/>
        </w:rPr>
        <w:t xml:space="preserve">México rebasó </w:t>
      </w:r>
      <w:r>
        <w:rPr>
          <w:rFonts w:ascii="Arial" w:hAnsi="Arial" w:cs="Arial"/>
          <w:sz w:val="24"/>
          <w:szCs w:val="24"/>
          <w:lang w:val="es-ES"/>
        </w:rPr>
        <w:t>el 5 de agosto de 2021</w:t>
      </w:r>
      <w:r w:rsidRPr="00EA6C4C">
        <w:rPr>
          <w:rFonts w:ascii="Arial" w:hAnsi="Arial" w:cs="Arial"/>
          <w:sz w:val="24"/>
          <w:szCs w:val="24"/>
          <w:lang w:val="es-ES"/>
        </w:rPr>
        <w:t xml:space="preserve"> los 2,9 millones de contagios de COVID-19, al registrar 2.901.094 casos confirmados y alcanzó 242.547 fallecidos por la enfermedad desde el inicio de la pandemia en febrero del año anterior</w:t>
      </w:r>
      <w:r w:rsidR="001252B6">
        <w:rPr>
          <w:rFonts w:ascii="Arial" w:hAnsi="Arial" w:cs="Arial"/>
          <w:sz w:val="24"/>
          <w:szCs w:val="24"/>
          <w:lang w:val="es-ES"/>
        </w:rPr>
        <w:t xml:space="preserve"> (</w:t>
      </w:r>
      <w:proofErr w:type="spellStart"/>
      <w:r w:rsidR="001252B6">
        <w:rPr>
          <w:rFonts w:ascii="Arial" w:hAnsi="Arial" w:cs="Arial"/>
          <w:sz w:val="24"/>
          <w:szCs w:val="24"/>
          <w:lang w:val="es-ES"/>
        </w:rPr>
        <w:t>Xinhua</w:t>
      </w:r>
      <w:proofErr w:type="spellEnd"/>
      <w:r w:rsidR="001252B6">
        <w:rPr>
          <w:rFonts w:ascii="Arial" w:hAnsi="Arial" w:cs="Arial"/>
          <w:sz w:val="24"/>
          <w:szCs w:val="24"/>
          <w:lang w:val="es-ES"/>
        </w:rPr>
        <w:t>, 2021b)</w:t>
      </w:r>
      <w:r>
        <w:rPr>
          <w:rFonts w:ascii="Arial" w:hAnsi="Arial" w:cs="Arial"/>
          <w:sz w:val="24"/>
          <w:szCs w:val="24"/>
          <w:lang w:val="es-ES"/>
        </w:rPr>
        <w:t>. Se afirma que l</w:t>
      </w:r>
      <w:r w:rsidRPr="00EA6C4C">
        <w:rPr>
          <w:rFonts w:ascii="Arial" w:hAnsi="Arial" w:cs="Arial"/>
          <w:sz w:val="24"/>
          <w:szCs w:val="24"/>
          <w:lang w:val="es-ES"/>
        </w:rPr>
        <w:t>a pandemia por COVID-19 </w:t>
      </w:r>
      <w:r w:rsidRPr="00EA6C4C">
        <w:rPr>
          <w:rFonts w:ascii="Arial" w:hAnsi="Arial" w:cs="Arial"/>
          <w:b/>
          <w:bCs/>
          <w:sz w:val="24"/>
          <w:szCs w:val="24"/>
          <w:lang w:val="es-ES"/>
        </w:rPr>
        <w:t>aceleró 10 años </w:t>
      </w:r>
      <w:r w:rsidRPr="00EA6C4C">
        <w:rPr>
          <w:rFonts w:ascii="Arial" w:hAnsi="Arial" w:cs="Arial"/>
          <w:sz w:val="24"/>
          <w:szCs w:val="24"/>
          <w:lang w:val="es-ES"/>
        </w:rPr>
        <w:t xml:space="preserve">el uso de </w:t>
      </w:r>
      <w:r w:rsidRPr="00EA6C4C">
        <w:rPr>
          <w:rFonts w:ascii="Arial" w:hAnsi="Arial" w:cs="Arial"/>
          <w:sz w:val="24"/>
          <w:szCs w:val="24"/>
          <w:lang w:val="es-ES"/>
        </w:rPr>
        <w:lastRenderedPageBreak/>
        <w:t xml:space="preserve">la tecnología en México, en términos de habituarnos a su </w:t>
      </w:r>
      <w:proofErr w:type="gramStart"/>
      <w:r w:rsidRPr="00EA6C4C">
        <w:rPr>
          <w:rFonts w:ascii="Arial" w:hAnsi="Arial" w:cs="Arial"/>
          <w:sz w:val="24"/>
          <w:szCs w:val="24"/>
          <w:lang w:val="es-ES"/>
        </w:rPr>
        <w:t>uso</w:t>
      </w:r>
      <w:proofErr w:type="gramEnd"/>
      <w:r>
        <w:rPr>
          <w:rFonts w:ascii="Arial" w:hAnsi="Arial" w:cs="Arial"/>
          <w:sz w:val="24"/>
          <w:szCs w:val="24"/>
          <w:lang w:val="es-ES"/>
        </w:rPr>
        <w:t xml:space="preserve"> sin </w:t>
      </w:r>
      <w:r w:rsidR="001252B6">
        <w:rPr>
          <w:rFonts w:ascii="Arial" w:hAnsi="Arial" w:cs="Arial"/>
          <w:sz w:val="24"/>
          <w:szCs w:val="24"/>
          <w:lang w:val="es-ES"/>
        </w:rPr>
        <w:t>embargo,</w:t>
      </w:r>
      <w:r>
        <w:rPr>
          <w:rFonts w:ascii="Arial" w:hAnsi="Arial" w:cs="Arial"/>
          <w:sz w:val="24"/>
          <w:szCs w:val="24"/>
          <w:lang w:val="es-ES"/>
        </w:rPr>
        <w:t xml:space="preserve"> la brecha digital no avanzó de la misma forma</w:t>
      </w:r>
      <w:r w:rsidR="001252B6">
        <w:rPr>
          <w:rFonts w:ascii="Arial" w:hAnsi="Arial" w:cs="Arial"/>
          <w:sz w:val="24"/>
          <w:szCs w:val="24"/>
          <w:lang w:val="es-ES"/>
        </w:rPr>
        <w:t xml:space="preserve"> </w:t>
      </w:r>
      <w:r w:rsidR="001252B6" w:rsidRPr="00EA6C4C">
        <w:rPr>
          <w:rFonts w:ascii="Arial" w:hAnsi="Arial" w:cs="Arial"/>
          <w:sz w:val="24"/>
          <w:szCs w:val="24"/>
          <w:lang w:val="es-ES"/>
        </w:rPr>
        <w:t>(</w:t>
      </w:r>
      <w:proofErr w:type="spellStart"/>
      <w:r w:rsidR="001252B6" w:rsidRPr="00EA6C4C">
        <w:rPr>
          <w:rFonts w:ascii="Arial" w:hAnsi="Arial" w:cs="Arial"/>
          <w:sz w:val="24"/>
          <w:szCs w:val="24"/>
          <w:lang w:val="es-ES"/>
        </w:rPr>
        <w:t>Xinhua</w:t>
      </w:r>
      <w:proofErr w:type="spellEnd"/>
      <w:r w:rsidR="001252B6" w:rsidRPr="00EA6C4C">
        <w:rPr>
          <w:rFonts w:ascii="Arial" w:hAnsi="Arial" w:cs="Arial"/>
          <w:sz w:val="24"/>
          <w:szCs w:val="24"/>
          <w:lang w:val="es-ES"/>
        </w:rPr>
        <w:t>, 2021</w:t>
      </w:r>
      <w:r w:rsidR="001252B6">
        <w:rPr>
          <w:rFonts w:ascii="Arial" w:hAnsi="Arial" w:cs="Arial"/>
          <w:sz w:val="24"/>
          <w:szCs w:val="24"/>
          <w:lang w:val="es-ES"/>
        </w:rPr>
        <w:t>a</w:t>
      </w:r>
      <w:r w:rsidR="001252B6" w:rsidRPr="00EA6C4C">
        <w:rPr>
          <w:rFonts w:ascii="Arial" w:hAnsi="Arial" w:cs="Arial"/>
          <w:sz w:val="24"/>
          <w:szCs w:val="24"/>
          <w:lang w:val="es-ES"/>
        </w:rPr>
        <w:t>)</w:t>
      </w:r>
      <w:r>
        <w:rPr>
          <w:rFonts w:ascii="Arial" w:hAnsi="Arial" w:cs="Arial"/>
          <w:sz w:val="24"/>
          <w:szCs w:val="24"/>
          <w:lang w:val="es-ES"/>
        </w:rPr>
        <w:t>.</w:t>
      </w:r>
    </w:p>
    <w:p w14:paraId="75776BD3" w14:textId="77777777" w:rsidR="00EA6C4C" w:rsidRPr="00EA6C4C" w:rsidRDefault="00EA6C4C" w:rsidP="00EA6C4C">
      <w:pPr>
        <w:autoSpaceDE w:val="0"/>
        <w:autoSpaceDN w:val="0"/>
        <w:adjustRightInd w:val="0"/>
        <w:spacing w:after="0" w:line="360" w:lineRule="auto"/>
        <w:jc w:val="both"/>
        <w:rPr>
          <w:rFonts w:ascii="Arial" w:hAnsi="Arial" w:cs="Arial"/>
          <w:sz w:val="24"/>
          <w:szCs w:val="24"/>
        </w:rPr>
      </w:pPr>
    </w:p>
    <w:p w14:paraId="38123737" w14:textId="73400AA9" w:rsidR="009025DE" w:rsidRDefault="001252B6" w:rsidP="001252B6">
      <w:pPr>
        <w:autoSpaceDE w:val="0"/>
        <w:autoSpaceDN w:val="0"/>
        <w:adjustRightInd w:val="0"/>
        <w:spacing w:after="0" w:line="360" w:lineRule="auto"/>
        <w:jc w:val="both"/>
        <w:rPr>
          <w:rFonts w:ascii="Arial" w:hAnsi="Arial" w:cs="Arial"/>
          <w:sz w:val="24"/>
          <w:szCs w:val="24"/>
        </w:rPr>
      </w:pPr>
      <w:r w:rsidRPr="001252B6">
        <w:rPr>
          <w:rFonts w:ascii="Arial" w:hAnsi="Arial" w:cs="Arial"/>
          <w:sz w:val="24"/>
          <w:szCs w:val="24"/>
        </w:rPr>
        <w:t xml:space="preserve">En la esfera de la educación, </w:t>
      </w:r>
      <w:r>
        <w:rPr>
          <w:rFonts w:ascii="Arial" w:hAnsi="Arial" w:cs="Arial"/>
          <w:sz w:val="24"/>
          <w:szCs w:val="24"/>
        </w:rPr>
        <w:t xml:space="preserve">la pandemia obligó </w:t>
      </w:r>
      <w:r w:rsidRPr="001252B6">
        <w:rPr>
          <w:rFonts w:ascii="Arial" w:hAnsi="Arial" w:cs="Arial"/>
          <w:sz w:val="24"/>
          <w:szCs w:val="24"/>
        </w:rPr>
        <w:t>al cierre masivo de las actividades presenciales</w:t>
      </w:r>
      <w:r>
        <w:rPr>
          <w:rFonts w:ascii="Arial" w:hAnsi="Arial" w:cs="Arial"/>
          <w:sz w:val="24"/>
          <w:szCs w:val="24"/>
        </w:rPr>
        <w:t xml:space="preserve"> </w:t>
      </w:r>
      <w:r w:rsidRPr="001252B6">
        <w:rPr>
          <w:rFonts w:ascii="Arial" w:hAnsi="Arial" w:cs="Arial"/>
          <w:sz w:val="24"/>
          <w:szCs w:val="24"/>
        </w:rPr>
        <w:t>de instituciones educativas en más de 190 países con el fin de evitar la</w:t>
      </w:r>
      <w:r>
        <w:rPr>
          <w:rFonts w:ascii="Arial" w:hAnsi="Arial" w:cs="Arial"/>
          <w:sz w:val="24"/>
          <w:szCs w:val="24"/>
        </w:rPr>
        <w:t xml:space="preserve"> </w:t>
      </w:r>
      <w:r w:rsidRPr="001252B6">
        <w:rPr>
          <w:rFonts w:ascii="Arial" w:hAnsi="Arial" w:cs="Arial"/>
          <w:sz w:val="24"/>
          <w:szCs w:val="24"/>
        </w:rPr>
        <w:t xml:space="preserve">propagación del virus y mitigar su impacto. </w:t>
      </w:r>
      <w:r w:rsidR="009025DE">
        <w:rPr>
          <w:rFonts w:ascii="Arial" w:hAnsi="Arial" w:cs="Arial"/>
          <w:sz w:val="24"/>
          <w:szCs w:val="24"/>
        </w:rPr>
        <w:t>La</w:t>
      </w:r>
      <w:r w:rsidRPr="001252B6">
        <w:rPr>
          <w:rFonts w:ascii="Arial" w:hAnsi="Arial" w:cs="Arial"/>
          <w:sz w:val="24"/>
          <w:szCs w:val="24"/>
        </w:rPr>
        <w:t xml:space="preserve"> Organización de</w:t>
      </w:r>
      <w:r>
        <w:rPr>
          <w:rFonts w:ascii="Arial" w:hAnsi="Arial" w:cs="Arial"/>
          <w:sz w:val="24"/>
          <w:szCs w:val="24"/>
        </w:rPr>
        <w:t xml:space="preserve"> </w:t>
      </w:r>
      <w:r w:rsidRPr="001252B6">
        <w:rPr>
          <w:rFonts w:ascii="Arial" w:hAnsi="Arial" w:cs="Arial"/>
          <w:sz w:val="24"/>
          <w:szCs w:val="24"/>
        </w:rPr>
        <w:t>las Naciones Unidas para la Educación, la Ciencia y la Cultura (UNESCO),</w:t>
      </w:r>
      <w:r>
        <w:rPr>
          <w:rFonts w:ascii="Arial" w:hAnsi="Arial" w:cs="Arial"/>
          <w:sz w:val="24"/>
          <w:szCs w:val="24"/>
        </w:rPr>
        <w:t xml:space="preserve"> </w:t>
      </w:r>
      <w:r w:rsidR="009025DE">
        <w:rPr>
          <w:rFonts w:ascii="Arial" w:hAnsi="Arial" w:cs="Arial"/>
          <w:sz w:val="24"/>
          <w:szCs w:val="24"/>
        </w:rPr>
        <w:t xml:space="preserve">señalaba que </w:t>
      </w:r>
      <w:r w:rsidRPr="001252B6">
        <w:rPr>
          <w:rFonts w:ascii="Arial" w:hAnsi="Arial" w:cs="Arial"/>
          <w:sz w:val="24"/>
          <w:szCs w:val="24"/>
        </w:rPr>
        <w:t>a mediados de mayo de 2020 más de 1.200 millones de estudiantes de</w:t>
      </w:r>
      <w:r w:rsidR="009025DE">
        <w:rPr>
          <w:rFonts w:ascii="Arial" w:hAnsi="Arial" w:cs="Arial"/>
          <w:sz w:val="24"/>
          <w:szCs w:val="24"/>
        </w:rPr>
        <w:t xml:space="preserve"> </w:t>
      </w:r>
      <w:r w:rsidRPr="001252B6">
        <w:rPr>
          <w:rFonts w:ascii="Arial" w:hAnsi="Arial" w:cs="Arial"/>
          <w:sz w:val="24"/>
          <w:szCs w:val="24"/>
        </w:rPr>
        <w:t>todos los niveles de enseñanza, en todo el mundo, habían dejado de tener</w:t>
      </w:r>
      <w:r w:rsidR="009025DE">
        <w:rPr>
          <w:rFonts w:ascii="Arial" w:hAnsi="Arial" w:cs="Arial"/>
          <w:sz w:val="24"/>
          <w:szCs w:val="24"/>
        </w:rPr>
        <w:t xml:space="preserve"> </w:t>
      </w:r>
      <w:r w:rsidRPr="001252B6">
        <w:rPr>
          <w:rFonts w:ascii="Arial" w:hAnsi="Arial" w:cs="Arial"/>
          <w:sz w:val="24"/>
          <w:szCs w:val="24"/>
        </w:rPr>
        <w:t>clases presenciales en la escuela</w:t>
      </w:r>
      <w:r w:rsidR="009025DE">
        <w:rPr>
          <w:rFonts w:ascii="Arial" w:hAnsi="Arial" w:cs="Arial"/>
          <w:sz w:val="24"/>
          <w:szCs w:val="24"/>
        </w:rPr>
        <w:t xml:space="preserve">; de los que </w:t>
      </w:r>
      <w:r w:rsidRPr="001252B6">
        <w:rPr>
          <w:rFonts w:ascii="Arial" w:hAnsi="Arial" w:cs="Arial"/>
          <w:sz w:val="24"/>
          <w:szCs w:val="24"/>
        </w:rPr>
        <w:t>más de 160 millones eran</w:t>
      </w:r>
      <w:r w:rsidR="009025DE">
        <w:rPr>
          <w:rFonts w:ascii="Arial" w:hAnsi="Arial" w:cs="Arial"/>
          <w:sz w:val="24"/>
          <w:szCs w:val="24"/>
        </w:rPr>
        <w:t xml:space="preserve"> </w:t>
      </w:r>
      <w:r w:rsidRPr="001252B6">
        <w:rPr>
          <w:rFonts w:ascii="Arial" w:hAnsi="Arial" w:cs="Arial"/>
          <w:sz w:val="24"/>
          <w:szCs w:val="24"/>
        </w:rPr>
        <w:t>estudiantes de América Latina y el Caribe</w:t>
      </w:r>
      <w:r w:rsidR="009025DE">
        <w:rPr>
          <w:rFonts w:ascii="Arial" w:hAnsi="Arial" w:cs="Arial"/>
          <w:sz w:val="24"/>
          <w:szCs w:val="24"/>
        </w:rPr>
        <w:t xml:space="preserve"> (CEPAL/UNESCO, 2020).</w:t>
      </w:r>
    </w:p>
    <w:p w14:paraId="164D06C6" w14:textId="77777777" w:rsidR="009025DE" w:rsidRDefault="009025DE" w:rsidP="001252B6">
      <w:pPr>
        <w:autoSpaceDE w:val="0"/>
        <w:autoSpaceDN w:val="0"/>
        <w:adjustRightInd w:val="0"/>
        <w:spacing w:after="0" w:line="360" w:lineRule="auto"/>
        <w:jc w:val="both"/>
        <w:rPr>
          <w:rFonts w:ascii="Arial" w:hAnsi="Arial" w:cs="Arial"/>
          <w:sz w:val="24"/>
          <w:szCs w:val="24"/>
        </w:rPr>
      </w:pPr>
    </w:p>
    <w:p w14:paraId="5019D43E" w14:textId="6D2644FF" w:rsidR="00113E17" w:rsidRDefault="009025DE" w:rsidP="001252B6">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La emergencia sanitaria ha afectado a todos los sectores de la sociedad, por lo que la educación también ha debido enfrentar un cambio significativo en sus procesos de gestión y en las prácticas docentes. </w:t>
      </w:r>
      <w:r w:rsidR="00D41296">
        <w:rPr>
          <w:rFonts w:ascii="Arial" w:hAnsi="Arial" w:cs="Arial"/>
          <w:sz w:val="24"/>
          <w:szCs w:val="24"/>
        </w:rPr>
        <w:t>Numerosos simposios y congresos realizados internacionalmente</w:t>
      </w:r>
      <w:r w:rsidR="001252B6">
        <w:rPr>
          <w:rFonts w:ascii="Arial" w:hAnsi="Arial" w:cs="Arial"/>
          <w:sz w:val="24"/>
          <w:szCs w:val="24"/>
        </w:rPr>
        <w:t>, así como investigaciones documentadas,</w:t>
      </w:r>
      <w:r w:rsidR="00D41296">
        <w:rPr>
          <w:rFonts w:ascii="Arial" w:hAnsi="Arial" w:cs="Arial"/>
          <w:sz w:val="24"/>
          <w:szCs w:val="24"/>
        </w:rPr>
        <w:t xml:space="preserve"> dan cuenta del desplazamiento que ha implicado el cambio de lo presencial a lo virtual en el proceso de enseñanza aprendizaje. Inicialmente este cambio fue asumido como una modificación transitoria en la tecnología de enseñanza, ahora mediante las plataformas tecnológicas de la educación virtual o en línea, pero rápidamente los docentes y autoridades se percataron de que se trataba de algo mucho más profundo: un cambio en las prácticas docentes, en las metodologías de enseñanza, en la interacción maestro alumno, en fin, en la propia </w:t>
      </w:r>
      <w:r w:rsidR="00BB5A4F">
        <w:rPr>
          <w:rFonts w:ascii="Arial" w:hAnsi="Arial" w:cs="Arial"/>
          <w:sz w:val="24"/>
          <w:szCs w:val="24"/>
        </w:rPr>
        <w:t>f</w:t>
      </w:r>
      <w:r w:rsidR="00D41296">
        <w:rPr>
          <w:rFonts w:ascii="Arial" w:hAnsi="Arial" w:cs="Arial"/>
          <w:sz w:val="24"/>
          <w:szCs w:val="24"/>
        </w:rPr>
        <w:t>unción social de la escuela.</w:t>
      </w:r>
    </w:p>
    <w:p w14:paraId="09F03FE0" w14:textId="77777777" w:rsidR="00554E9F" w:rsidRDefault="00554E9F" w:rsidP="00A53E08">
      <w:pPr>
        <w:autoSpaceDE w:val="0"/>
        <w:autoSpaceDN w:val="0"/>
        <w:adjustRightInd w:val="0"/>
        <w:spacing w:after="0" w:line="360" w:lineRule="auto"/>
        <w:jc w:val="both"/>
        <w:rPr>
          <w:rFonts w:ascii="Arial" w:hAnsi="Arial" w:cs="Arial"/>
          <w:sz w:val="24"/>
          <w:szCs w:val="24"/>
        </w:rPr>
      </w:pPr>
    </w:p>
    <w:p w14:paraId="0C1B9B80" w14:textId="3A9A4BE1" w:rsidR="001252B6" w:rsidRDefault="001252B6" w:rsidP="001252B6">
      <w:pPr>
        <w:autoSpaceDE w:val="0"/>
        <w:autoSpaceDN w:val="0"/>
        <w:adjustRightInd w:val="0"/>
        <w:spacing w:after="0" w:line="360" w:lineRule="auto"/>
        <w:jc w:val="both"/>
        <w:rPr>
          <w:rFonts w:ascii="Arial" w:hAnsi="Arial" w:cs="Arial"/>
          <w:sz w:val="24"/>
          <w:szCs w:val="24"/>
          <w:lang w:val="es-ES"/>
        </w:rPr>
      </w:pPr>
      <w:r>
        <w:rPr>
          <w:rFonts w:ascii="Arial" w:hAnsi="Arial" w:cs="Arial"/>
          <w:sz w:val="24"/>
          <w:szCs w:val="24"/>
          <w:lang w:val="es-ES"/>
        </w:rPr>
        <w:t xml:space="preserve">Estudios realizados en </w:t>
      </w:r>
      <w:r w:rsidR="009367CC">
        <w:rPr>
          <w:rFonts w:ascii="Arial" w:hAnsi="Arial" w:cs="Arial"/>
          <w:sz w:val="24"/>
          <w:szCs w:val="24"/>
          <w:lang w:val="es-ES"/>
        </w:rPr>
        <w:t xml:space="preserve">Educación Básica en </w:t>
      </w:r>
      <w:r>
        <w:rPr>
          <w:rFonts w:ascii="Arial" w:hAnsi="Arial" w:cs="Arial"/>
          <w:sz w:val="24"/>
          <w:szCs w:val="24"/>
          <w:lang w:val="es-ES"/>
        </w:rPr>
        <w:t xml:space="preserve">México </w:t>
      </w:r>
      <w:r w:rsidR="0033183C">
        <w:rPr>
          <w:rFonts w:ascii="Arial" w:hAnsi="Arial" w:cs="Arial"/>
          <w:sz w:val="24"/>
          <w:szCs w:val="24"/>
          <w:lang w:val="es-ES"/>
        </w:rPr>
        <w:t xml:space="preserve">(Gallegos, Gamas y Álvarez, 2021), </w:t>
      </w:r>
      <w:r w:rsidR="009367CC">
        <w:rPr>
          <w:rFonts w:ascii="Arial" w:hAnsi="Arial" w:cs="Arial"/>
          <w:sz w:val="24"/>
          <w:szCs w:val="24"/>
          <w:lang w:val="es-ES"/>
        </w:rPr>
        <w:t>evidencian que el</w:t>
      </w:r>
      <w:r w:rsidRPr="001252B6">
        <w:rPr>
          <w:rFonts w:ascii="Arial" w:hAnsi="Arial" w:cs="Arial"/>
          <w:sz w:val="24"/>
          <w:szCs w:val="24"/>
          <w:lang w:val="es-ES"/>
        </w:rPr>
        <w:t xml:space="preserve"> 39.4% </w:t>
      </w:r>
      <w:r w:rsidR="009367CC">
        <w:rPr>
          <w:rFonts w:ascii="Arial" w:hAnsi="Arial" w:cs="Arial"/>
          <w:sz w:val="24"/>
          <w:szCs w:val="24"/>
          <w:lang w:val="es-ES"/>
        </w:rPr>
        <w:t xml:space="preserve">de los docentes </w:t>
      </w:r>
      <w:r w:rsidRPr="001252B6">
        <w:rPr>
          <w:rFonts w:ascii="Arial" w:hAnsi="Arial" w:cs="Arial"/>
          <w:sz w:val="24"/>
          <w:szCs w:val="24"/>
          <w:lang w:val="es-ES"/>
        </w:rPr>
        <w:t xml:space="preserve">señaló que no habían tenido formación en plataformas educativas para el trabajo por Internet, lo que representó una seria dificultad para enfrentar de </w:t>
      </w:r>
      <w:r w:rsidR="009367CC">
        <w:rPr>
          <w:rFonts w:ascii="Arial" w:hAnsi="Arial" w:cs="Arial"/>
          <w:sz w:val="24"/>
          <w:szCs w:val="24"/>
          <w:lang w:val="es-ES"/>
        </w:rPr>
        <w:t>imprevisto</w:t>
      </w:r>
      <w:r w:rsidRPr="001252B6">
        <w:rPr>
          <w:rFonts w:ascii="Arial" w:hAnsi="Arial" w:cs="Arial"/>
          <w:sz w:val="24"/>
          <w:szCs w:val="24"/>
          <w:lang w:val="es-ES"/>
        </w:rPr>
        <w:t xml:space="preserve"> la educación en línea; 28.7% </w:t>
      </w:r>
      <w:r w:rsidRPr="001252B6">
        <w:rPr>
          <w:rFonts w:ascii="Arial" w:hAnsi="Arial" w:cs="Arial"/>
          <w:sz w:val="24"/>
          <w:szCs w:val="24"/>
          <w:lang w:val="es-ES"/>
        </w:rPr>
        <w:lastRenderedPageBreak/>
        <w:t xml:space="preserve">respondió que la formación recibida con respecto al manejo de plataformas había sido </w:t>
      </w:r>
      <w:r w:rsidR="009367CC">
        <w:rPr>
          <w:rFonts w:ascii="Arial" w:hAnsi="Arial" w:cs="Arial"/>
          <w:sz w:val="24"/>
          <w:szCs w:val="24"/>
          <w:lang w:val="es-ES"/>
        </w:rPr>
        <w:t>escasa</w:t>
      </w:r>
      <w:r w:rsidRPr="001252B6">
        <w:rPr>
          <w:rFonts w:ascii="Arial" w:hAnsi="Arial" w:cs="Arial"/>
          <w:sz w:val="24"/>
          <w:szCs w:val="24"/>
          <w:lang w:val="es-ES"/>
        </w:rPr>
        <w:t>; 25.2% había tenido la formación necesaria al recibir algunos cursos por plataforma; 5.3% cuenta con bastante formación ya que las utilizaba en su trabajo cotidiano, y sólo 1.4% declaró tener mucha formación en TIC.</w:t>
      </w:r>
    </w:p>
    <w:p w14:paraId="30A70FD2" w14:textId="3BA5D7EE" w:rsidR="001252B6" w:rsidRDefault="001252B6" w:rsidP="001252B6">
      <w:pPr>
        <w:autoSpaceDE w:val="0"/>
        <w:autoSpaceDN w:val="0"/>
        <w:adjustRightInd w:val="0"/>
        <w:spacing w:after="0" w:line="360" w:lineRule="auto"/>
        <w:jc w:val="both"/>
        <w:rPr>
          <w:rFonts w:ascii="Arial" w:hAnsi="Arial" w:cs="Arial"/>
          <w:sz w:val="24"/>
          <w:szCs w:val="24"/>
          <w:lang w:val="es-ES"/>
        </w:rPr>
      </w:pPr>
    </w:p>
    <w:p w14:paraId="51DB2A01" w14:textId="4EF366F0" w:rsidR="00974B15" w:rsidRDefault="00974B15" w:rsidP="00974B15">
      <w:pPr>
        <w:autoSpaceDE w:val="0"/>
        <w:autoSpaceDN w:val="0"/>
        <w:adjustRightInd w:val="0"/>
        <w:spacing w:after="0" w:line="360" w:lineRule="auto"/>
        <w:jc w:val="both"/>
        <w:rPr>
          <w:rFonts w:ascii="Arial" w:hAnsi="Arial" w:cs="Arial"/>
          <w:sz w:val="24"/>
          <w:szCs w:val="24"/>
          <w:lang w:val="es-ES"/>
        </w:rPr>
      </w:pPr>
      <w:r w:rsidRPr="00974B15">
        <w:rPr>
          <w:rFonts w:ascii="Arial" w:hAnsi="Arial" w:cs="Arial"/>
          <w:sz w:val="24"/>
          <w:szCs w:val="24"/>
          <w:lang w:val="es-ES"/>
        </w:rPr>
        <w:t xml:space="preserve">El recurso que dispusieron mayormente los maestros participantes fue un teléfono celular con datos móviles, que representa 78.2%, seguido de una computadora y/o tableta, con 70.1%, y sólo un tercio del grupo aproximadamente dispuso de una adecuada conexión de Internet por </w:t>
      </w:r>
      <w:r w:rsidRPr="00974B15">
        <w:rPr>
          <w:rFonts w:ascii="Arial" w:hAnsi="Arial" w:cs="Arial"/>
          <w:i/>
          <w:iCs/>
          <w:sz w:val="24"/>
          <w:szCs w:val="24"/>
          <w:lang w:val="es-ES"/>
        </w:rPr>
        <w:t>Wifi</w:t>
      </w:r>
      <w:r w:rsidRPr="00974B15">
        <w:rPr>
          <w:rFonts w:ascii="Arial" w:hAnsi="Arial" w:cs="Arial"/>
          <w:sz w:val="24"/>
          <w:szCs w:val="24"/>
          <w:lang w:val="es-ES"/>
        </w:rPr>
        <w:t xml:space="preserve"> (35.7%).</w:t>
      </w:r>
      <w:r>
        <w:rPr>
          <w:rFonts w:ascii="Arial" w:hAnsi="Arial" w:cs="Arial"/>
          <w:sz w:val="24"/>
          <w:szCs w:val="24"/>
          <w:lang w:val="es-ES"/>
        </w:rPr>
        <w:t xml:space="preserve"> </w:t>
      </w:r>
      <w:r w:rsidRPr="00974B15">
        <w:rPr>
          <w:rFonts w:ascii="Arial" w:hAnsi="Arial" w:cs="Arial"/>
          <w:sz w:val="24"/>
          <w:szCs w:val="24"/>
          <w:lang w:val="es-ES"/>
        </w:rPr>
        <w:t>Estos datos evidencian el esfuerzo que realizaron los docentes para mantener el proceso de enseñanza aprendizaje y sobre todo atender sus labores docentes ante la emergencia de salud, porque al no tener conectividad a Internet o no contar con un equipo de cómputo en el hogar, se vieron en la necesidad de salir a realizar su trabajo docente a un ciber café, lo cual ocurrió con aproximadamente en el 7.9% de los docentes que participaron en la encuesta.</w:t>
      </w:r>
    </w:p>
    <w:p w14:paraId="1994284A" w14:textId="77777777" w:rsidR="00974B15" w:rsidRDefault="00974B15" w:rsidP="00974B15">
      <w:pPr>
        <w:autoSpaceDE w:val="0"/>
        <w:autoSpaceDN w:val="0"/>
        <w:adjustRightInd w:val="0"/>
        <w:spacing w:after="0" w:line="360" w:lineRule="auto"/>
        <w:jc w:val="both"/>
        <w:rPr>
          <w:rFonts w:ascii="Arial" w:hAnsi="Arial" w:cs="Arial"/>
          <w:sz w:val="24"/>
          <w:szCs w:val="24"/>
        </w:rPr>
      </w:pPr>
    </w:p>
    <w:p w14:paraId="6AC0DA14" w14:textId="080B36A0" w:rsidR="00974B15" w:rsidRDefault="00974B15" w:rsidP="00974B1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En cuanto a las estrategias que implementaron, e</w:t>
      </w:r>
      <w:r w:rsidRPr="00974B15">
        <w:rPr>
          <w:rFonts w:ascii="Arial" w:hAnsi="Arial" w:cs="Arial"/>
          <w:sz w:val="24"/>
          <w:szCs w:val="24"/>
        </w:rPr>
        <w:t>l 85.6% realizó la comunicación con los padres de familia o tutores mediante WhatsApp para dejar actividades.</w:t>
      </w:r>
      <w:r>
        <w:rPr>
          <w:rFonts w:ascii="Arial" w:hAnsi="Arial" w:cs="Arial"/>
          <w:sz w:val="24"/>
          <w:szCs w:val="24"/>
        </w:rPr>
        <w:t xml:space="preserve"> </w:t>
      </w:r>
      <w:r w:rsidRPr="00974B15">
        <w:rPr>
          <w:rFonts w:ascii="Arial" w:hAnsi="Arial" w:cs="Arial"/>
          <w:sz w:val="24"/>
          <w:szCs w:val="24"/>
        </w:rPr>
        <w:t>En el 54.4% las actividades escolares fueron comunicadas vía telefónica. En tercer lugar, 34.9% de los docentes estableció comunicación vía WhatsApp directamente con alumnos para dejar actividades escolares.</w:t>
      </w:r>
      <w:r>
        <w:rPr>
          <w:rFonts w:ascii="Arial" w:hAnsi="Arial" w:cs="Arial"/>
          <w:sz w:val="24"/>
          <w:szCs w:val="24"/>
        </w:rPr>
        <w:t xml:space="preserve"> Solo el</w:t>
      </w:r>
      <w:r w:rsidRPr="00974B15">
        <w:rPr>
          <w:rFonts w:ascii="Arial" w:hAnsi="Arial" w:cs="Arial"/>
          <w:sz w:val="24"/>
          <w:szCs w:val="24"/>
        </w:rPr>
        <w:t xml:space="preserve"> 18.8% de los docentes utilizó las clases en línea por alguna plataforma como Google </w:t>
      </w:r>
      <w:proofErr w:type="spellStart"/>
      <w:r w:rsidRPr="00974B15">
        <w:rPr>
          <w:rFonts w:ascii="Arial" w:hAnsi="Arial" w:cs="Arial"/>
          <w:sz w:val="24"/>
          <w:szCs w:val="24"/>
        </w:rPr>
        <w:t>Meet</w:t>
      </w:r>
      <w:proofErr w:type="spellEnd"/>
      <w:r w:rsidRPr="00974B15">
        <w:rPr>
          <w:rFonts w:ascii="Arial" w:hAnsi="Arial" w:cs="Arial"/>
          <w:sz w:val="24"/>
          <w:szCs w:val="24"/>
        </w:rPr>
        <w:t xml:space="preserve">, Microsoft </w:t>
      </w:r>
      <w:proofErr w:type="spellStart"/>
      <w:r w:rsidRPr="00974B15">
        <w:rPr>
          <w:rFonts w:ascii="Arial" w:hAnsi="Arial" w:cs="Arial"/>
          <w:sz w:val="24"/>
          <w:szCs w:val="24"/>
        </w:rPr>
        <w:t>Teams</w:t>
      </w:r>
      <w:proofErr w:type="spellEnd"/>
      <w:r w:rsidRPr="00974B15">
        <w:rPr>
          <w:rFonts w:ascii="Arial" w:hAnsi="Arial" w:cs="Arial"/>
          <w:sz w:val="24"/>
          <w:szCs w:val="24"/>
        </w:rPr>
        <w:t xml:space="preserve"> o </w:t>
      </w:r>
      <w:proofErr w:type="gramStart"/>
      <w:r w:rsidRPr="00974B15">
        <w:rPr>
          <w:rFonts w:ascii="Arial" w:hAnsi="Arial" w:cs="Arial"/>
          <w:sz w:val="24"/>
          <w:szCs w:val="24"/>
        </w:rPr>
        <w:t>Zoom</w:t>
      </w:r>
      <w:proofErr w:type="gramEnd"/>
      <w:r w:rsidRPr="00974B15">
        <w:rPr>
          <w:rFonts w:ascii="Arial" w:hAnsi="Arial" w:cs="Arial"/>
          <w:sz w:val="24"/>
          <w:szCs w:val="24"/>
        </w:rPr>
        <w:t>.</w:t>
      </w:r>
    </w:p>
    <w:p w14:paraId="313B3A12" w14:textId="482F82E1" w:rsidR="00974B15" w:rsidRDefault="00974B15" w:rsidP="00974B15">
      <w:pPr>
        <w:autoSpaceDE w:val="0"/>
        <w:autoSpaceDN w:val="0"/>
        <w:adjustRightInd w:val="0"/>
        <w:spacing w:after="0" w:line="360" w:lineRule="auto"/>
        <w:jc w:val="both"/>
        <w:rPr>
          <w:rFonts w:ascii="Arial" w:hAnsi="Arial" w:cs="Arial"/>
          <w:sz w:val="24"/>
          <w:szCs w:val="24"/>
        </w:rPr>
      </w:pPr>
    </w:p>
    <w:p w14:paraId="61BCD05F" w14:textId="099AB82C" w:rsidR="00974B15" w:rsidRPr="00974B15" w:rsidRDefault="00974B15" w:rsidP="00974B1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En cuanto al</w:t>
      </w:r>
      <w:r w:rsidRPr="00974B15">
        <w:rPr>
          <w:rFonts w:ascii="Arial" w:hAnsi="Arial" w:cs="Arial"/>
          <w:sz w:val="24"/>
          <w:szCs w:val="24"/>
        </w:rPr>
        <w:t xml:space="preserve"> apoyo </w:t>
      </w:r>
      <w:r>
        <w:rPr>
          <w:rFonts w:ascii="Arial" w:hAnsi="Arial" w:cs="Arial"/>
          <w:sz w:val="24"/>
          <w:szCs w:val="24"/>
        </w:rPr>
        <w:t>recibido pata transitar a la modalidad de educación en línea</w:t>
      </w:r>
      <w:r w:rsidRPr="00974B15">
        <w:rPr>
          <w:rFonts w:ascii="Arial" w:hAnsi="Arial" w:cs="Arial"/>
          <w:sz w:val="24"/>
          <w:szCs w:val="24"/>
        </w:rPr>
        <w:t>, e</w:t>
      </w:r>
      <w:r>
        <w:rPr>
          <w:rFonts w:ascii="Arial" w:hAnsi="Arial" w:cs="Arial"/>
          <w:sz w:val="24"/>
          <w:szCs w:val="24"/>
        </w:rPr>
        <w:t xml:space="preserve">l </w:t>
      </w:r>
      <w:r w:rsidRPr="00974B15">
        <w:rPr>
          <w:rFonts w:ascii="Arial" w:hAnsi="Arial" w:cs="Arial"/>
          <w:sz w:val="24"/>
          <w:szCs w:val="24"/>
        </w:rPr>
        <w:t xml:space="preserve">41.7% de los docentes señaló que ha sido autodidacta por lo que no ha necesitado el apoyo para llevar a cabo el trabajo docente, mientras que 30.1% declaró no haber necesitado apoyo para realizar su trabajo con las TIC. Sólo un tercio (32.4%) de los </w:t>
      </w:r>
      <w:r w:rsidRPr="00974B15">
        <w:rPr>
          <w:rFonts w:ascii="Arial" w:hAnsi="Arial" w:cs="Arial"/>
          <w:sz w:val="24"/>
          <w:szCs w:val="24"/>
        </w:rPr>
        <w:lastRenderedPageBreak/>
        <w:t>docentes participantes señaló haber recibido apoyo de sus compañeros docentes, 23.8% apoyo de algún familiar y 17.8% la colaboración por parte de la institución o autoridad educativa. Por otra parte, 14.8% expresó que no pudo realizar la actividad docente y 0.7% no supo trabajar con l</w:t>
      </w:r>
      <w:r>
        <w:rPr>
          <w:rFonts w:ascii="Arial" w:hAnsi="Arial" w:cs="Arial"/>
          <w:sz w:val="24"/>
          <w:szCs w:val="24"/>
        </w:rPr>
        <w:t>a</w:t>
      </w:r>
      <w:r w:rsidRPr="00974B15">
        <w:rPr>
          <w:rFonts w:ascii="Arial" w:hAnsi="Arial" w:cs="Arial"/>
          <w:sz w:val="24"/>
          <w:szCs w:val="24"/>
        </w:rPr>
        <w:t>s TIC y tampoco fue apoyado por alguien</w:t>
      </w:r>
      <w:r w:rsidR="0033183C">
        <w:rPr>
          <w:rFonts w:ascii="Arial" w:hAnsi="Arial" w:cs="Arial"/>
          <w:sz w:val="24"/>
          <w:szCs w:val="24"/>
        </w:rPr>
        <w:t xml:space="preserve"> </w:t>
      </w:r>
      <w:r w:rsidR="0033183C">
        <w:rPr>
          <w:rFonts w:ascii="Arial" w:hAnsi="Arial" w:cs="Arial"/>
          <w:sz w:val="24"/>
          <w:szCs w:val="24"/>
          <w:lang w:val="es-ES"/>
        </w:rPr>
        <w:t>(</w:t>
      </w:r>
      <w:proofErr w:type="gramStart"/>
      <w:r w:rsidR="0033183C">
        <w:rPr>
          <w:rFonts w:ascii="Arial" w:hAnsi="Arial" w:cs="Arial"/>
          <w:sz w:val="24"/>
          <w:szCs w:val="24"/>
          <w:lang w:val="es-ES"/>
        </w:rPr>
        <w:t>Gallegos</w:t>
      </w:r>
      <w:proofErr w:type="gramEnd"/>
      <w:r w:rsidR="0033183C">
        <w:rPr>
          <w:rFonts w:ascii="Arial" w:hAnsi="Arial" w:cs="Arial"/>
          <w:sz w:val="24"/>
          <w:szCs w:val="24"/>
          <w:lang w:val="es-ES"/>
        </w:rPr>
        <w:t>, Gamas y Álvarez, 2021)</w:t>
      </w:r>
      <w:r w:rsidRPr="00974B15">
        <w:rPr>
          <w:rFonts w:ascii="Arial" w:hAnsi="Arial" w:cs="Arial"/>
          <w:sz w:val="24"/>
          <w:szCs w:val="24"/>
        </w:rPr>
        <w:t>.</w:t>
      </w:r>
    </w:p>
    <w:p w14:paraId="6459872C" w14:textId="77777777" w:rsidR="001252B6" w:rsidRPr="001252B6" w:rsidRDefault="001252B6" w:rsidP="001252B6">
      <w:pPr>
        <w:autoSpaceDE w:val="0"/>
        <w:autoSpaceDN w:val="0"/>
        <w:adjustRightInd w:val="0"/>
        <w:spacing w:after="0" w:line="360" w:lineRule="auto"/>
        <w:jc w:val="both"/>
        <w:rPr>
          <w:rFonts w:ascii="Arial" w:hAnsi="Arial" w:cs="Arial"/>
          <w:sz w:val="24"/>
          <w:szCs w:val="24"/>
        </w:rPr>
      </w:pPr>
    </w:p>
    <w:p w14:paraId="60CF28E6" w14:textId="278152AF" w:rsidR="00D41296" w:rsidRDefault="00D41296" w:rsidP="00A53E08">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Este nuevo escenario </w:t>
      </w:r>
      <w:r w:rsidR="00974B15">
        <w:rPr>
          <w:rFonts w:ascii="Arial" w:hAnsi="Arial" w:cs="Arial"/>
          <w:sz w:val="24"/>
          <w:szCs w:val="24"/>
        </w:rPr>
        <w:t xml:space="preserve">ha modificado significativamente las prácticas docentes y </w:t>
      </w:r>
      <w:r>
        <w:rPr>
          <w:rFonts w:ascii="Arial" w:hAnsi="Arial" w:cs="Arial"/>
          <w:sz w:val="24"/>
          <w:szCs w:val="24"/>
        </w:rPr>
        <w:t>sin duda</w:t>
      </w:r>
      <w:r w:rsidR="00974B15">
        <w:rPr>
          <w:rFonts w:ascii="Arial" w:hAnsi="Arial" w:cs="Arial"/>
          <w:sz w:val="24"/>
          <w:szCs w:val="24"/>
        </w:rPr>
        <w:t>s</w:t>
      </w:r>
      <w:r>
        <w:rPr>
          <w:rFonts w:ascii="Arial" w:hAnsi="Arial" w:cs="Arial"/>
          <w:sz w:val="24"/>
          <w:szCs w:val="24"/>
        </w:rPr>
        <w:t xml:space="preserve"> </w:t>
      </w:r>
      <w:r w:rsidR="00974B15">
        <w:rPr>
          <w:rFonts w:ascii="Arial" w:hAnsi="Arial" w:cs="Arial"/>
          <w:sz w:val="24"/>
          <w:szCs w:val="24"/>
        </w:rPr>
        <w:t>transformará</w:t>
      </w:r>
      <w:r>
        <w:rPr>
          <w:rFonts w:ascii="Arial" w:hAnsi="Arial" w:cs="Arial"/>
          <w:sz w:val="24"/>
          <w:szCs w:val="24"/>
        </w:rPr>
        <w:t xml:space="preserve"> </w:t>
      </w:r>
      <w:r w:rsidR="007806FC">
        <w:rPr>
          <w:rFonts w:ascii="Arial" w:hAnsi="Arial" w:cs="Arial"/>
          <w:sz w:val="24"/>
          <w:szCs w:val="24"/>
        </w:rPr>
        <w:t xml:space="preserve">también </w:t>
      </w:r>
      <w:r>
        <w:rPr>
          <w:rFonts w:ascii="Arial" w:hAnsi="Arial" w:cs="Arial"/>
          <w:sz w:val="24"/>
          <w:szCs w:val="24"/>
        </w:rPr>
        <w:t xml:space="preserve">las competencias profesionales requeridas para el desempeño en diferentes ámbitos de la sociedad, y por lo tanto las competencias docentes deberán reconfigurarse para adaptarse creativamente a las nuevas circunstancias. En virtud de lo anterior el presente trabajo se propone como objetivo: Analizar la reconfiguración de las competencias profesionales en el escenario </w:t>
      </w:r>
      <w:proofErr w:type="spellStart"/>
      <w:r>
        <w:rPr>
          <w:rFonts w:ascii="Arial" w:hAnsi="Arial" w:cs="Arial"/>
          <w:sz w:val="24"/>
          <w:szCs w:val="24"/>
        </w:rPr>
        <w:t>poscovid</w:t>
      </w:r>
      <w:proofErr w:type="spellEnd"/>
      <w:r>
        <w:rPr>
          <w:rFonts w:ascii="Arial" w:hAnsi="Arial" w:cs="Arial"/>
          <w:sz w:val="24"/>
          <w:szCs w:val="24"/>
        </w:rPr>
        <w:t xml:space="preserve"> 19</w:t>
      </w:r>
      <w:r w:rsidR="008E7289">
        <w:rPr>
          <w:rFonts w:ascii="Arial" w:hAnsi="Arial" w:cs="Arial"/>
          <w:sz w:val="24"/>
          <w:szCs w:val="24"/>
        </w:rPr>
        <w:t>, en el ámbito de la educación.</w:t>
      </w:r>
    </w:p>
    <w:p w14:paraId="0660E60F" w14:textId="77777777" w:rsidR="00A53E08" w:rsidRPr="00113E17" w:rsidRDefault="00A53E08" w:rsidP="00A53E08">
      <w:pPr>
        <w:autoSpaceDE w:val="0"/>
        <w:autoSpaceDN w:val="0"/>
        <w:adjustRightInd w:val="0"/>
        <w:spacing w:after="0" w:line="360" w:lineRule="auto"/>
        <w:jc w:val="both"/>
        <w:rPr>
          <w:rFonts w:ascii="Arial" w:hAnsi="Arial" w:cs="Arial"/>
          <w:sz w:val="24"/>
          <w:szCs w:val="24"/>
        </w:rPr>
      </w:pPr>
    </w:p>
    <w:p w14:paraId="29B66DF7" w14:textId="77777777" w:rsidR="00E2210E" w:rsidRDefault="00E2210E" w:rsidP="008E7289">
      <w:pPr>
        <w:autoSpaceDE w:val="0"/>
        <w:autoSpaceDN w:val="0"/>
        <w:adjustRightInd w:val="0"/>
        <w:spacing w:line="480" w:lineRule="auto"/>
        <w:jc w:val="both"/>
        <w:rPr>
          <w:rFonts w:ascii="Arial" w:eastAsia="Times New Roman" w:hAnsi="Arial" w:cs="Arial"/>
          <w:b/>
          <w:color w:val="000000"/>
          <w:sz w:val="24"/>
          <w:szCs w:val="24"/>
          <w:lang w:eastAsia="es-CO"/>
        </w:rPr>
      </w:pPr>
    </w:p>
    <w:p w14:paraId="4E669382" w14:textId="7695A0CF" w:rsidR="00D8796C" w:rsidRDefault="00E2210E" w:rsidP="008E7289">
      <w:pPr>
        <w:autoSpaceDE w:val="0"/>
        <w:autoSpaceDN w:val="0"/>
        <w:adjustRightInd w:val="0"/>
        <w:spacing w:line="480" w:lineRule="auto"/>
        <w:jc w:val="both"/>
        <w:rPr>
          <w:rFonts w:ascii="Arial" w:eastAsia="Times New Roman" w:hAnsi="Arial" w:cs="Arial"/>
          <w:b/>
          <w:color w:val="000000"/>
          <w:sz w:val="24"/>
          <w:szCs w:val="24"/>
          <w:lang w:eastAsia="es-CO"/>
        </w:rPr>
      </w:pPr>
      <w:r w:rsidRPr="00812228">
        <w:rPr>
          <w:rFonts w:ascii="Arial" w:eastAsia="Times New Roman" w:hAnsi="Arial" w:cs="Arial"/>
          <w:b/>
          <w:color w:val="000000"/>
          <w:sz w:val="24"/>
          <w:szCs w:val="24"/>
          <w:lang w:eastAsia="es-CO"/>
        </w:rPr>
        <w:t>Desarrollo</w:t>
      </w:r>
    </w:p>
    <w:p w14:paraId="5035B5B2" w14:textId="77777777" w:rsidR="00113E17" w:rsidRPr="00812228" w:rsidRDefault="00113E17" w:rsidP="0067224C">
      <w:pPr>
        <w:autoSpaceDE w:val="0"/>
        <w:autoSpaceDN w:val="0"/>
        <w:adjustRightInd w:val="0"/>
        <w:spacing w:before="240" w:after="0" w:line="480" w:lineRule="auto"/>
        <w:jc w:val="both"/>
        <w:rPr>
          <w:rFonts w:ascii="Arial" w:eastAsia="Times New Roman" w:hAnsi="Arial" w:cs="Arial"/>
          <w:b/>
          <w:color w:val="000000"/>
          <w:sz w:val="24"/>
          <w:szCs w:val="24"/>
          <w:lang w:eastAsia="es-CO"/>
        </w:rPr>
      </w:pPr>
      <w:r>
        <w:rPr>
          <w:rFonts w:ascii="Arial" w:eastAsia="Times New Roman" w:hAnsi="Arial" w:cs="Arial"/>
          <w:b/>
          <w:color w:val="000000"/>
          <w:sz w:val="24"/>
          <w:szCs w:val="24"/>
          <w:lang w:eastAsia="es-CO"/>
        </w:rPr>
        <w:t>Breve marco teórico</w:t>
      </w:r>
    </w:p>
    <w:p w14:paraId="378854D7" w14:textId="77777777" w:rsidR="00D8796C" w:rsidRPr="00812228" w:rsidRDefault="00D8796C" w:rsidP="00A53E08">
      <w:pPr>
        <w:autoSpaceDE w:val="0"/>
        <w:autoSpaceDN w:val="0"/>
        <w:adjustRightInd w:val="0"/>
        <w:spacing w:after="0" w:line="36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E</w:t>
      </w:r>
      <w:r w:rsidR="008E7289">
        <w:rPr>
          <w:rFonts w:ascii="Arial" w:eastAsia="Times New Roman" w:hAnsi="Arial" w:cs="Arial"/>
          <w:color w:val="000000"/>
          <w:sz w:val="24"/>
          <w:szCs w:val="24"/>
          <w:lang w:eastAsia="es-CO"/>
        </w:rPr>
        <w:t>l enfoque de competencias posee un amplio desarrollo conceptual</w:t>
      </w:r>
      <w:r w:rsidRPr="00812228">
        <w:rPr>
          <w:rFonts w:ascii="Arial" w:eastAsia="Times New Roman" w:hAnsi="Arial" w:cs="Arial"/>
          <w:color w:val="000000"/>
          <w:sz w:val="24"/>
          <w:szCs w:val="24"/>
          <w:lang w:eastAsia="es-CO"/>
        </w:rPr>
        <w:t xml:space="preserve">, </w:t>
      </w:r>
      <w:r w:rsidR="008E7289">
        <w:rPr>
          <w:rFonts w:ascii="Arial" w:eastAsia="Times New Roman" w:hAnsi="Arial" w:cs="Arial"/>
          <w:color w:val="000000"/>
          <w:sz w:val="24"/>
          <w:szCs w:val="24"/>
          <w:lang w:eastAsia="es-CO"/>
        </w:rPr>
        <w:t xml:space="preserve">desde diferentes perspectivas. Un abordaje del término requiere en primer lugar </w:t>
      </w:r>
      <w:r w:rsidRPr="00812228">
        <w:rPr>
          <w:rFonts w:ascii="Arial" w:eastAsia="Times New Roman" w:hAnsi="Arial" w:cs="Arial"/>
          <w:color w:val="000000"/>
          <w:sz w:val="24"/>
          <w:szCs w:val="24"/>
          <w:lang w:eastAsia="es-CO"/>
        </w:rPr>
        <w:t xml:space="preserve">el análisis de la genealogía del propio concepto de competencias, </w:t>
      </w:r>
      <w:r w:rsidR="008E7289">
        <w:rPr>
          <w:rFonts w:ascii="Arial" w:eastAsia="Times New Roman" w:hAnsi="Arial" w:cs="Arial"/>
          <w:color w:val="000000"/>
          <w:sz w:val="24"/>
          <w:szCs w:val="24"/>
          <w:lang w:eastAsia="es-CO"/>
        </w:rPr>
        <w:t xml:space="preserve">así como </w:t>
      </w:r>
      <w:r w:rsidRPr="00812228">
        <w:rPr>
          <w:rFonts w:ascii="Arial" w:eastAsia="Times New Roman" w:hAnsi="Arial" w:cs="Arial"/>
          <w:color w:val="000000"/>
          <w:sz w:val="24"/>
          <w:szCs w:val="24"/>
          <w:lang w:eastAsia="es-CO"/>
        </w:rPr>
        <w:t>de las diversas definiciones</w:t>
      </w:r>
      <w:r w:rsidR="008E7289">
        <w:rPr>
          <w:rFonts w:ascii="Arial" w:eastAsia="Times New Roman" w:hAnsi="Arial" w:cs="Arial"/>
          <w:color w:val="000000"/>
          <w:sz w:val="24"/>
          <w:szCs w:val="24"/>
          <w:lang w:eastAsia="es-CO"/>
        </w:rPr>
        <w:t xml:space="preserve"> sobre este constructo</w:t>
      </w:r>
      <w:r w:rsidRPr="00812228">
        <w:rPr>
          <w:rFonts w:ascii="Arial" w:eastAsia="Times New Roman" w:hAnsi="Arial" w:cs="Arial"/>
          <w:color w:val="000000"/>
          <w:sz w:val="24"/>
          <w:szCs w:val="24"/>
          <w:lang w:eastAsia="es-CO"/>
        </w:rPr>
        <w:t xml:space="preserve">. </w:t>
      </w:r>
      <w:r w:rsidR="008E7289">
        <w:rPr>
          <w:rFonts w:ascii="Arial" w:eastAsia="Times New Roman" w:hAnsi="Arial" w:cs="Arial"/>
          <w:color w:val="000000"/>
          <w:sz w:val="24"/>
          <w:szCs w:val="24"/>
          <w:lang w:eastAsia="es-CO"/>
        </w:rPr>
        <w:t xml:space="preserve"> </w:t>
      </w:r>
    </w:p>
    <w:p w14:paraId="042B9A85" w14:textId="77777777" w:rsidR="00D8796C" w:rsidRPr="00812228" w:rsidRDefault="00D8796C" w:rsidP="000B1DAF">
      <w:pPr>
        <w:autoSpaceDE w:val="0"/>
        <w:autoSpaceDN w:val="0"/>
        <w:adjustRightInd w:val="0"/>
        <w:spacing w:after="0" w:line="36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 xml:space="preserve">Para Perrenoud (2002), </w:t>
      </w:r>
      <w:r w:rsidR="008E7289">
        <w:rPr>
          <w:rFonts w:ascii="Arial" w:eastAsia="Times New Roman" w:hAnsi="Arial" w:cs="Arial"/>
          <w:color w:val="000000"/>
          <w:sz w:val="24"/>
          <w:szCs w:val="24"/>
          <w:lang w:eastAsia="es-CO"/>
        </w:rPr>
        <w:t xml:space="preserve">por ejemplo, </w:t>
      </w:r>
      <w:r w:rsidRPr="00812228">
        <w:rPr>
          <w:rFonts w:ascii="Arial" w:eastAsia="Times New Roman" w:hAnsi="Arial" w:cs="Arial"/>
          <w:color w:val="000000"/>
          <w:sz w:val="24"/>
          <w:szCs w:val="24"/>
          <w:lang w:eastAsia="es-CO"/>
        </w:rPr>
        <w:t>competencia es la capacidad de operar de manera eficaz en un tipo específico de situación, apoyándose en conocimientos</w:t>
      </w:r>
      <w:r w:rsidR="0031549B" w:rsidRPr="00812228">
        <w:rPr>
          <w:rFonts w:ascii="Arial" w:eastAsia="Times New Roman" w:hAnsi="Arial" w:cs="Arial"/>
          <w:color w:val="000000"/>
          <w:sz w:val="24"/>
          <w:szCs w:val="24"/>
          <w:lang w:eastAsia="es-CO"/>
        </w:rPr>
        <w:t>,</w:t>
      </w:r>
      <w:r w:rsidRPr="00812228">
        <w:rPr>
          <w:rFonts w:ascii="Arial" w:eastAsia="Times New Roman" w:hAnsi="Arial" w:cs="Arial"/>
          <w:color w:val="000000"/>
          <w:sz w:val="24"/>
          <w:szCs w:val="24"/>
          <w:lang w:eastAsia="es-CO"/>
        </w:rPr>
        <w:t xml:space="preserve"> pero </w:t>
      </w:r>
      <w:proofErr w:type="gramStart"/>
      <w:r w:rsidRPr="00812228">
        <w:rPr>
          <w:rFonts w:ascii="Arial" w:eastAsia="Times New Roman" w:hAnsi="Arial" w:cs="Arial"/>
          <w:color w:val="000000"/>
          <w:sz w:val="24"/>
          <w:szCs w:val="24"/>
          <w:lang w:eastAsia="es-CO"/>
        </w:rPr>
        <w:t>sin  reducirse</w:t>
      </w:r>
      <w:proofErr w:type="gramEnd"/>
      <w:r w:rsidRPr="00812228">
        <w:rPr>
          <w:rFonts w:ascii="Arial" w:eastAsia="Times New Roman" w:hAnsi="Arial" w:cs="Arial"/>
          <w:color w:val="000000"/>
          <w:sz w:val="24"/>
          <w:szCs w:val="24"/>
          <w:lang w:eastAsia="es-CO"/>
        </w:rPr>
        <w:t xml:space="preserve"> a ellos.</w:t>
      </w:r>
    </w:p>
    <w:p w14:paraId="17D38EB3" w14:textId="77777777" w:rsidR="000B1DAF" w:rsidRDefault="000B1DAF" w:rsidP="000B1DAF">
      <w:pPr>
        <w:spacing w:after="0" w:line="360" w:lineRule="auto"/>
        <w:jc w:val="both"/>
        <w:rPr>
          <w:rFonts w:ascii="Arial" w:hAnsi="Arial" w:cs="Arial"/>
          <w:sz w:val="24"/>
          <w:szCs w:val="24"/>
        </w:rPr>
      </w:pPr>
    </w:p>
    <w:p w14:paraId="2A162D37" w14:textId="4906C982" w:rsidR="00D8796C" w:rsidRPr="00812228" w:rsidRDefault="00D8796C" w:rsidP="000B1DAF">
      <w:pPr>
        <w:spacing w:after="0" w:line="360" w:lineRule="auto"/>
        <w:jc w:val="both"/>
        <w:rPr>
          <w:rFonts w:ascii="Arial" w:hAnsi="Arial" w:cs="Arial"/>
          <w:sz w:val="24"/>
          <w:szCs w:val="24"/>
        </w:rPr>
      </w:pPr>
      <w:r w:rsidRPr="00812228">
        <w:rPr>
          <w:rFonts w:ascii="Arial" w:hAnsi="Arial" w:cs="Arial"/>
          <w:sz w:val="24"/>
          <w:szCs w:val="24"/>
        </w:rPr>
        <w:lastRenderedPageBreak/>
        <w:t xml:space="preserve">Guzmán y Marín (2011), la conciben como una configuración de recursos cognitivos que involucra saberes, capacidades, </w:t>
      </w:r>
      <w:r w:rsidR="0033183C" w:rsidRPr="00812228">
        <w:rPr>
          <w:rFonts w:ascii="Arial" w:hAnsi="Arial" w:cs="Arial"/>
          <w:sz w:val="24"/>
          <w:szCs w:val="24"/>
        </w:rPr>
        <w:t>micro competencias</w:t>
      </w:r>
      <w:r w:rsidRPr="00812228">
        <w:rPr>
          <w:rFonts w:ascii="Arial" w:hAnsi="Arial" w:cs="Arial"/>
          <w:sz w:val="24"/>
          <w:szCs w:val="24"/>
        </w:rPr>
        <w:t>, informaciones, valores, actitudes, esquemas de percepción, de evaluación y de razonamiento, entre otras, que una persona movi</w:t>
      </w:r>
      <w:r w:rsidR="0031549B" w:rsidRPr="00812228">
        <w:rPr>
          <w:rFonts w:ascii="Arial" w:hAnsi="Arial" w:cs="Arial"/>
          <w:sz w:val="24"/>
          <w:szCs w:val="24"/>
        </w:rPr>
        <w:t>liza para resolver situaciones-</w:t>
      </w:r>
      <w:r w:rsidRPr="00812228">
        <w:rPr>
          <w:rFonts w:ascii="Arial" w:hAnsi="Arial" w:cs="Arial"/>
          <w:sz w:val="24"/>
          <w:szCs w:val="24"/>
        </w:rPr>
        <w:t>problemas complejos.</w:t>
      </w:r>
    </w:p>
    <w:p w14:paraId="2FD155B2" w14:textId="77777777" w:rsidR="00554E9F" w:rsidRDefault="00554E9F" w:rsidP="00A53E08">
      <w:pPr>
        <w:spacing w:after="0" w:line="360" w:lineRule="auto"/>
        <w:jc w:val="both"/>
        <w:rPr>
          <w:rFonts w:ascii="Arial" w:hAnsi="Arial" w:cs="Arial"/>
          <w:sz w:val="24"/>
          <w:szCs w:val="24"/>
        </w:rPr>
      </w:pPr>
    </w:p>
    <w:p w14:paraId="0CD168C8" w14:textId="77777777" w:rsidR="00D8796C" w:rsidRDefault="00D8796C" w:rsidP="00A53E08">
      <w:pPr>
        <w:spacing w:after="0" w:line="360" w:lineRule="auto"/>
        <w:jc w:val="both"/>
        <w:rPr>
          <w:rFonts w:ascii="Arial" w:hAnsi="Arial" w:cs="Arial"/>
          <w:sz w:val="24"/>
          <w:szCs w:val="24"/>
        </w:rPr>
      </w:pPr>
      <w:r w:rsidRPr="00812228">
        <w:rPr>
          <w:rFonts w:ascii="Arial" w:hAnsi="Arial" w:cs="Arial"/>
          <w:sz w:val="24"/>
          <w:szCs w:val="24"/>
        </w:rPr>
        <w:t xml:space="preserve">Una de las definiciones más utilizadas es la de </w:t>
      </w:r>
      <w:r w:rsidR="008E7289">
        <w:rPr>
          <w:rFonts w:ascii="Arial" w:hAnsi="Arial" w:cs="Arial"/>
          <w:sz w:val="24"/>
          <w:szCs w:val="24"/>
        </w:rPr>
        <w:t xml:space="preserve">Sergio </w:t>
      </w:r>
      <w:r w:rsidRPr="00812228">
        <w:rPr>
          <w:rFonts w:ascii="Arial" w:hAnsi="Arial" w:cs="Arial"/>
          <w:sz w:val="24"/>
          <w:szCs w:val="24"/>
        </w:rPr>
        <w:t xml:space="preserve">Tobón (2007), quien </w:t>
      </w:r>
      <w:r w:rsidR="008E7289">
        <w:rPr>
          <w:rFonts w:ascii="Arial" w:hAnsi="Arial" w:cs="Arial"/>
          <w:sz w:val="24"/>
          <w:szCs w:val="24"/>
        </w:rPr>
        <w:t xml:space="preserve">desde el enfoque socio formativo, </w:t>
      </w:r>
      <w:r w:rsidRPr="00812228">
        <w:rPr>
          <w:rFonts w:ascii="Arial" w:hAnsi="Arial" w:cs="Arial"/>
          <w:sz w:val="24"/>
          <w:szCs w:val="24"/>
        </w:rPr>
        <w:t>aborda a las competencias como</w:t>
      </w:r>
      <w:r w:rsidR="004119FB" w:rsidRPr="00812228">
        <w:rPr>
          <w:rFonts w:ascii="Arial" w:hAnsi="Arial" w:cs="Arial"/>
          <w:sz w:val="24"/>
          <w:szCs w:val="24"/>
        </w:rPr>
        <w:t xml:space="preserve"> </w:t>
      </w:r>
      <w:r w:rsidR="00F674DB" w:rsidRPr="00812228">
        <w:rPr>
          <w:rFonts w:ascii="Arial" w:hAnsi="Arial" w:cs="Arial"/>
          <w:sz w:val="24"/>
          <w:szCs w:val="24"/>
        </w:rPr>
        <w:t>“</w:t>
      </w:r>
      <w:r w:rsidR="004119FB" w:rsidRPr="00812228">
        <w:rPr>
          <w:rFonts w:ascii="Arial" w:hAnsi="Arial" w:cs="Arial"/>
          <w:sz w:val="24"/>
          <w:szCs w:val="24"/>
        </w:rPr>
        <w:t>p</w:t>
      </w:r>
      <w:r w:rsidRPr="00812228">
        <w:rPr>
          <w:rFonts w:ascii="Arial" w:hAnsi="Arial" w:cs="Arial"/>
          <w:sz w:val="24"/>
          <w:szCs w:val="24"/>
        </w:rPr>
        <w:t>rocesos complejos de desempeño con idoneidad en determinados contextos, integrando diferentes saberes (saber ser, saber hacer, saber conocer y saber convivir), para realizar actividades y/o resolver problemas con sentido de reto, motivación, flexibilidad, creatividad, comprensión y emprendimiento, dentro de una perspectiva de procesamiento metacognitivo, mejoramiento continuo y compromiso ético, con la meta de contribuir al desarrollo personal, la construcción y afianzamiento del tejido social, la búsqueda continua del desarrollo económico-empresarial sostenible, y el cuidado y protección del ambiente y de las especies vivas</w:t>
      </w:r>
      <w:r w:rsidR="00F674DB" w:rsidRPr="00812228">
        <w:rPr>
          <w:rFonts w:ascii="Arial" w:hAnsi="Arial" w:cs="Arial"/>
          <w:sz w:val="24"/>
          <w:szCs w:val="24"/>
        </w:rPr>
        <w:t>”</w:t>
      </w:r>
      <w:r w:rsidRPr="00812228">
        <w:rPr>
          <w:rFonts w:ascii="Arial" w:hAnsi="Arial" w:cs="Arial"/>
          <w:sz w:val="24"/>
          <w:szCs w:val="24"/>
        </w:rPr>
        <w:t xml:space="preserve"> (p.17).</w:t>
      </w:r>
    </w:p>
    <w:p w14:paraId="58AD6F56" w14:textId="77777777" w:rsidR="005E5BB8" w:rsidRDefault="005E5BB8" w:rsidP="00A53E08">
      <w:pPr>
        <w:spacing w:after="0" w:line="360" w:lineRule="auto"/>
        <w:jc w:val="both"/>
        <w:rPr>
          <w:rFonts w:ascii="Arial" w:hAnsi="Arial" w:cs="Arial"/>
          <w:sz w:val="24"/>
          <w:szCs w:val="24"/>
        </w:rPr>
      </w:pPr>
    </w:p>
    <w:p w14:paraId="1095164E" w14:textId="77777777" w:rsidR="005E5BB8" w:rsidRPr="00812228" w:rsidRDefault="005E5BB8" w:rsidP="005E5BB8">
      <w:pPr>
        <w:spacing w:after="0" w:line="480" w:lineRule="auto"/>
        <w:jc w:val="center"/>
        <w:rPr>
          <w:rFonts w:ascii="Arial" w:hAnsi="Arial" w:cs="Arial"/>
          <w:sz w:val="24"/>
          <w:szCs w:val="24"/>
        </w:rPr>
      </w:pPr>
      <w:r w:rsidRPr="005E5BB8">
        <w:rPr>
          <w:rFonts w:ascii="Arial" w:hAnsi="Arial" w:cs="Arial"/>
          <w:noProof/>
          <w:sz w:val="24"/>
          <w:szCs w:val="24"/>
          <w:lang w:eastAsia="es-MX"/>
        </w:rPr>
        <w:lastRenderedPageBreak/>
        <w:drawing>
          <wp:inline distT="0" distB="0" distL="0" distR="0" wp14:anchorId="03DF39AD" wp14:editId="25B451F5">
            <wp:extent cx="4452653" cy="4244454"/>
            <wp:effectExtent l="0" t="0" r="5080" b="3810"/>
            <wp:docPr id="21507" name="3 Marcador de contenido"/>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21507" name="3 Marcador de contenido"/>
                    <pic:cNvPicPr>
                      <a:picLocks noGrp="1"/>
                    </pic:cNvPicPr>
                  </pic:nvPicPr>
                  <pic:blipFill>
                    <a:blip r:embed="rId9" cstate="print"/>
                    <a:srcRect/>
                    <a:stretch>
                      <a:fillRect/>
                    </a:stretch>
                  </pic:blipFill>
                  <pic:spPr bwMode="auto">
                    <a:xfrm>
                      <a:off x="0" y="0"/>
                      <a:ext cx="4452190" cy="4244013"/>
                    </a:xfrm>
                    <a:prstGeom prst="rect">
                      <a:avLst/>
                    </a:prstGeom>
                    <a:noFill/>
                    <a:ln w="9525">
                      <a:noFill/>
                      <a:miter lim="800000"/>
                      <a:headEnd/>
                      <a:tailEnd/>
                    </a:ln>
                  </pic:spPr>
                </pic:pic>
              </a:graphicData>
            </a:graphic>
          </wp:inline>
        </w:drawing>
      </w:r>
    </w:p>
    <w:p w14:paraId="42855C91" w14:textId="77777777" w:rsidR="005E5BB8" w:rsidRDefault="005E5BB8" w:rsidP="00A53E08">
      <w:pPr>
        <w:autoSpaceDE w:val="0"/>
        <w:autoSpaceDN w:val="0"/>
        <w:adjustRightInd w:val="0"/>
        <w:spacing w:after="0" w:line="240" w:lineRule="auto"/>
        <w:jc w:val="center"/>
        <w:rPr>
          <w:rFonts w:ascii="Arial" w:eastAsia="Times New Roman" w:hAnsi="Arial" w:cs="Arial"/>
          <w:color w:val="000000"/>
          <w:sz w:val="24"/>
          <w:szCs w:val="24"/>
          <w:lang w:eastAsia="es-CO"/>
        </w:rPr>
      </w:pPr>
      <w:r>
        <w:rPr>
          <w:rFonts w:ascii="Arial" w:eastAsia="Times New Roman" w:hAnsi="Arial" w:cs="Arial"/>
          <w:color w:val="000000"/>
          <w:sz w:val="24"/>
          <w:szCs w:val="24"/>
          <w:lang w:val="es-ES" w:eastAsia="es-CO"/>
        </w:rPr>
        <w:t xml:space="preserve">Figura I. </w:t>
      </w:r>
      <w:r w:rsidRPr="005E5BB8">
        <w:rPr>
          <w:rFonts w:ascii="Arial" w:eastAsia="Times New Roman" w:hAnsi="Arial" w:cs="Arial"/>
          <w:color w:val="000000"/>
          <w:sz w:val="24"/>
          <w:szCs w:val="24"/>
          <w:lang w:val="es-ES" w:eastAsia="es-CO"/>
        </w:rPr>
        <w:t>Concepto socioformativo de las competencias</w:t>
      </w:r>
      <w:r w:rsidRPr="005E5BB8">
        <w:rPr>
          <w:rFonts w:ascii="Arial" w:eastAsia="Times New Roman" w:hAnsi="Arial" w:cs="Arial"/>
          <w:color w:val="000000"/>
          <w:sz w:val="24"/>
          <w:szCs w:val="24"/>
          <w:lang w:eastAsia="es-CO"/>
        </w:rPr>
        <w:br/>
      </w:r>
      <w:r w:rsidRPr="005E5BB8">
        <w:rPr>
          <w:rFonts w:ascii="Arial" w:eastAsia="Times New Roman" w:hAnsi="Arial" w:cs="Arial"/>
          <w:color w:val="000000"/>
          <w:sz w:val="24"/>
          <w:szCs w:val="24"/>
          <w:lang w:val="es-ES" w:eastAsia="es-CO"/>
        </w:rPr>
        <w:t>Fuente: Tobón (2010)</w:t>
      </w:r>
    </w:p>
    <w:p w14:paraId="113D034A" w14:textId="77777777" w:rsidR="005E5BB8" w:rsidRDefault="005E5BB8" w:rsidP="00A53E08">
      <w:pPr>
        <w:autoSpaceDE w:val="0"/>
        <w:autoSpaceDN w:val="0"/>
        <w:adjustRightInd w:val="0"/>
        <w:spacing w:after="0" w:line="480" w:lineRule="auto"/>
        <w:jc w:val="center"/>
        <w:rPr>
          <w:rFonts w:ascii="Arial" w:eastAsia="Times New Roman" w:hAnsi="Arial" w:cs="Arial"/>
          <w:color w:val="000000"/>
          <w:sz w:val="24"/>
          <w:szCs w:val="24"/>
          <w:lang w:eastAsia="es-CO"/>
        </w:rPr>
      </w:pPr>
    </w:p>
    <w:p w14:paraId="6CB3F4D6" w14:textId="77777777" w:rsidR="00D8796C" w:rsidRDefault="00D8796C" w:rsidP="00A53E08">
      <w:pPr>
        <w:autoSpaceDE w:val="0"/>
        <w:autoSpaceDN w:val="0"/>
        <w:adjustRightInd w:val="0"/>
        <w:spacing w:after="0" w:line="360" w:lineRule="auto"/>
        <w:jc w:val="both"/>
        <w:rPr>
          <w:rFonts w:ascii="Arial" w:hAnsi="Arial" w:cs="Arial"/>
          <w:color w:val="000000"/>
          <w:sz w:val="24"/>
          <w:szCs w:val="24"/>
          <w:shd w:val="clear" w:color="auto" w:fill="FFFFFF"/>
        </w:rPr>
      </w:pPr>
      <w:r w:rsidRPr="00812228">
        <w:rPr>
          <w:rFonts w:ascii="Arial" w:eastAsia="Times New Roman" w:hAnsi="Arial" w:cs="Arial"/>
          <w:color w:val="000000"/>
          <w:sz w:val="24"/>
          <w:szCs w:val="24"/>
          <w:lang w:eastAsia="es-CO"/>
        </w:rPr>
        <w:t>En síntesis, como señala Díaz Barriga (2006)</w:t>
      </w:r>
      <w:r w:rsidR="0031549B" w:rsidRPr="00812228">
        <w:rPr>
          <w:rFonts w:ascii="Arial" w:eastAsia="Times New Roman" w:hAnsi="Arial" w:cs="Arial"/>
          <w:color w:val="000000"/>
          <w:sz w:val="24"/>
          <w:szCs w:val="24"/>
          <w:lang w:eastAsia="es-CO"/>
        </w:rPr>
        <w:t>,</w:t>
      </w:r>
      <w:r w:rsidRPr="00812228">
        <w:rPr>
          <w:rFonts w:ascii="Arial" w:eastAsia="Times New Roman" w:hAnsi="Arial" w:cs="Arial"/>
          <w:color w:val="000000"/>
          <w:sz w:val="24"/>
          <w:szCs w:val="24"/>
          <w:lang w:eastAsia="es-CO"/>
        </w:rPr>
        <w:t xml:space="preserve"> </w:t>
      </w:r>
      <w:r w:rsidRPr="00812228">
        <w:rPr>
          <w:rFonts w:ascii="Arial" w:hAnsi="Arial" w:cs="Arial"/>
          <w:color w:val="000000"/>
          <w:sz w:val="24"/>
          <w:szCs w:val="24"/>
          <w:shd w:val="clear" w:color="auto" w:fill="FFFFFF"/>
        </w:rPr>
        <w:t>aunque no es fácil admitir una conceptua</w:t>
      </w:r>
      <w:r w:rsidR="00812228">
        <w:rPr>
          <w:rFonts w:ascii="Arial" w:hAnsi="Arial" w:cs="Arial"/>
          <w:color w:val="000000"/>
          <w:sz w:val="24"/>
          <w:szCs w:val="24"/>
          <w:shd w:val="clear" w:color="auto" w:fill="FFFFFF"/>
        </w:rPr>
        <w:t>liza</w:t>
      </w:r>
      <w:r w:rsidRPr="00812228">
        <w:rPr>
          <w:rFonts w:ascii="Arial" w:hAnsi="Arial" w:cs="Arial"/>
          <w:color w:val="000000"/>
          <w:sz w:val="24"/>
          <w:szCs w:val="24"/>
          <w:shd w:val="clear" w:color="auto" w:fill="FFFFFF"/>
        </w:rPr>
        <w:t>ción del término competencias, es posible aceptar que la misma implica la combinación de tres elementos fundamentales:</w:t>
      </w:r>
      <w:r w:rsidRPr="00812228">
        <w:rPr>
          <w:rStyle w:val="apple-converted-space"/>
          <w:rFonts w:ascii="Arial" w:hAnsi="Arial" w:cs="Arial"/>
          <w:color w:val="000000"/>
          <w:sz w:val="24"/>
          <w:szCs w:val="24"/>
          <w:shd w:val="clear" w:color="auto" w:fill="FFFFFF"/>
        </w:rPr>
        <w:t> </w:t>
      </w:r>
      <w:r w:rsidRPr="00812228">
        <w:rPr>
          <w:rFonts w:ascii="Arial" w:hAnsi="Arial" w:cs="Arial"/>
          <w:color w:val="000000"/>
          <w:sz w:val="24"/>
          <w:szCs w:val="24"/>
          <w:shd w:val="clear" w:color="auto" w:fill="FFFFFF"/>
        </w:rPr>
        <w:t>una información,</w:t>
      </w:r>
      <w:r w:rsidRPr="00812228">
        <w:rPr>
          <w:rStyle w:val="apple-converted-space"/>
          <w:rFonts w:ascii="Arial" w:hAnsi="Arial" w:cs="Arial"/>
          <w:color w:val="000000"/>
          <w:sz w:val="24"/>
          <w:szCs w:val="24"/>
          <w:shd w:val="clear" w:color="auto" w:fill="FFFFFF"/>
        </w:rPr>
        <w:t xml:space="preserve"> </w:t>
      </w:r>
      <w:r w:rsidRPr="00812228">
        <w:rPr>
          <w:rFonts w:ascii="Arial" w:hAnsi="Arial" w:cs="Arial"/>
          <w:color w:val="000000"/>
          <w:sz w:val="24"/>
          <w:szCs w:val="24"/>
          <w:shd w:val="clear" w:color="auto" w:fill="FFFFFF"/>
        </w:rPr>
        <w:t>el desarrollo de una habilidad</w:t>
      </w:r>
      <w:r w:rsidRPr="00812228">
        <w:rPr>
          <w:rFonts w:ascii="Arial" w:hAnsi="Arial" w:cs="Arial"/>
          <w:b/>
          <w:color w:val="000000"/>
          <w:sz w:val="24"/>
          <w:szCs w:val="24"/>
          <w:shd w:val="clear" w:color="auto" w:fill="FFFFFF"/>
        </w:rPr>
        <w:t xml:space="preserve"> </w:t>
      </w:r>
      <w:r w:rsidRPr="00812228">
        <w:rPr>
          <w:rFonts w:ascii="Arial" w:hAnsi="Arial" w:cs="Arial"/>
          <w:color w:val="000000"/>
          <w:sz w:val="24"/>
          <w:szCs w:val="24"/>
          <w:shd w:val="clear" w:color="auto" w:fill="FFFFFF"/>
        </w:rPr>
        <w:t>y,</w:t>
      </w:r>
      <w:r w:rsidRPr="00812228">
        <w:rPr>
          <w:rStyle w:val="apple-converted-space"/>
          <w:rFonts w:ascii="Arial" w:hAnsi="Arial" w:cs="Arial"/>
          <w:color w:val="000000"/>
          <w:sz w:val="24"/>
          <w:szCs w:val="24"/>
          <w:shd w:val="clear" w:color="auto" w:fill="FFFFFF"/>
        </w:rPr>
        <w:t> </w:t>
      </w:r>
      <w:r w:rsidRPr="00812228">
        <w:rPr>
          <w:rFonts w:ascii="Arial" w:hAnsi="Arial" w:cs="Arial"/>
          <w:color w:val="000000"/>
          <w:sz w:val="24"/>
          <w:szCs w:val="24"/>
          <w:shd w:val="clear" w:color="auto" w:fill="FFFFFF"/>
        </w:rPr>
        <w:t>la capacidad para ponerlos en acción o movilizarlos en una situación inédita. Toda competencia requiere del dominio de una información o conocimiento específico, al mismo tiempo que reclama el desarrollo de una serie de habilidades derivadas de los procesos de información, pero es en una situación problema (situación real inédita), donde la competencia se puede generar.</w:t>
      </w:r>
    </w:p>
    <w:p w14:paraId="4EC4B678" w14:textId="77777777" w:rsidR="00A53E08" w:rsidRPr="00812228" w:rsidRDefault="00A53E08" w:rsidP="00A53E08">
      <w:pPr>
        <w:autoSpaceDE w:val="0"/>
        <w:autoSpaceDN w:val="0"/>
        <w:adjustRightInd w:val="0"/>
        <w:spacing w:after="0" w:line="360" w:lineRule="auto"/>
        <w:jc w:val="both"/>
        <w:rPr>
          <w:rFonts w:ascii="Arial" w:hAnsi="Arial" w:cs="Arial"/>
          <w:color w:val="000000"/>
          <w:sz w:val="24"/>
          <w:szCs w:val="24"/>
          <w:shd w:val="clear" w:color="auto" w:fill="FFFFFF"/>
        </w:rPr>
      </w:pPr>
    </w:p>
    <w:p w14:paraId="6B98F5D4" w14:textId="77777777" w:rsidR="00D8796C" w:rsidRDefault="00D8796C" w:rsidP="00A53E08">
      <w:pPr>
        <w:autoSpaceDE w:val="0"/>
        <w:autoSpaceDN w:val="0"/>
        <w:adjustRightInd w:val="0"/>
        <w:spacing w:after="0" w:line="360" w:lineRule="auto"/>
        <w:jc w:val="both"/>
        <w:rPr>
          <w:rFonts w:ascii="Arial" w:hAnsi="Arial" w:cs="Arial"/>
          <w:color w:val="000000"/>
          <w:sz w:val="24"/>
          <w:szCs w:val="24"/>
          <w:shd w:val="clear" w:color="auto" w:fill="FFFFFF"/>
        </w:rPr>
      </w:pPr>
      <w:r w:rsidRPr="00812228">
        <w:rPr>
          <w:rFonts w:ascii="Arial" w:hAnsi="Arial" w:cs="Arial"/>
          <w:color w:val="000000"/>
          <w:sz w:val="24"/>
          <w:szCs w:val="24"/>
          <w:shd w:val="clear" w:color="auto" w:fill="FFFFFF"/>
        </w:rPr>
        <w:lastRenderedPageBreak/>
        <w:t xml:space="preserve">A partir de este consenso en la acepción del término competencias, se transita a la conceptualización de las Competencias Profesionales, así como </w:t>
      </w:r>
      <w:r w:rsidR="008E7289">
        <w:rPr>
          <w:rFonts w:ascii="Arial" w:hAnsi="Arial" w:cs="Arial"/>
          <w:color w:val="000000"/>
          <w:sz w:val="24"/>
          <w:szCs w:val="24"/>
          <w:shd w:val="clear" w:color="auto" w:fill="FFFFFF"/>
        </w:rPr>
        <w:t xml:space="preserve">a </w:t>
      </w:r>
      <w:r w:rsidRPr="00812228">
        <w:rPr>
          <w:rFonts w:ascii="Arial" w:hAnsi="Arial" w:cs="Arial"/>
          <w:color w:val="000000"/>
          <w:sz w:val="24"/>
          <w:szCs w:val="24"/>
          <w:shd w:val="clear" w:color="auto" w:fill="FFFFFF"/>
        </w:rPr>
        <w:t xml:space="preserve">otras problemáticas del enfoque, tales como: la variedad de clasificaciones de </w:t>
      </w:r>
      <w:proofErr w:type="gramStart"/>
      <w:r w:rsidRPr="00812228">
        <w:rPr>
          <w:rFonts w:ascii="Arial" w:hAnsi="Arial" w:cs="Arial"/>
          <w:color w:val="000000"/>
          <w:sz w:val="24"/>
          <w:szCs w:val="24"/>
          <w:shd w:val="clear" w:color="auto" w:fill="FFFFFF"/>
        </w:rPr>
        <w:t>las mismas</w:t>
      </w:r>
      <w:proofErr w:type="gramEnd"/>
      <w:r w:rsidRPr="00812228">
        <w:rPr>
          <w:rFonts w:ascii="Arial" w:hAnsi="Arial" w:cs="Arial"/>
          <w:color w:val="000000"/>
          <w:sz w:val="24"/>
          <w:szCs w:val="24"/>
          <w:shd w:val="clear" w:color="auto" w:fill="FFFFFF"/>
        </w:rPr>
        <w:t xml:space="preserve"> y el problema de su </w:t>
      </w:r>
      <w:r w:rsidR="0031549B" w:rsidRPr="00812228">
        <w:rPr>
          <w:rFonts w:ascii="Arial" w:hAnsi="Arial" w:cs="Arial"/>
          <w:color w:val="000000"/>
          <w:sz w:val="24"/>
          <w:szCs w:val="24"/>
          <w:shd w:val="clear" w:color="auto" w:fill="FFFFFF"/>
        </w:rPr>
        <w:t>f</w:t>
      </w:r>
      <w:r w:rsidRPr="00812228">
        <w:rPr>
          <w:rFonts w:ascii="Arial" w:hAnsi="Arial" w:cs="Arial"/>
          <w:color w:val="000000"/>
          <w:sz w:val="24"/>
          <w:szCs w:val="24"/>
          <w:shd w:val="clear" w:color="auto" w:fill="FFFFFF"/>
        </w:rPr>
        <w:t>ormación.</w:t>
      </w:r>
    </w:p>
    <w:p w14:paraId="661BB6DB" w14:textId="77777777" w:rsidR="00A53E08" w:rsidRPr="00812228" w:rsidRDefault="00A53E08" w:rsidP="00A53E08">
      <w:pPr>
        <w:autoSpaceDE w:val="0"/>
        <w:autoSpaceDN w:val="0"/>
        <w:adjustRightInd w:val="0"/>
        <w:spacing w:after="0" w:line="360" w:lineRule="auto"/>
        <w:jc w:val="both"/>
        <w:rPr>
          <w:rFonts w:ascii="Arial" w:hAnsi="Arial" w:cs="Arial"/>
          <w:color w:val="000000"/>
          <w:sz w:val="24"/>
          <w:szCs w:val="24"/>
          <w:shd w:val="clear" w:color="auto" w:fill="FFFFFF"/>
        </w:rPr>
      </w:pPr>
    </w:p>
    <w:p w14:paraId="5042DEAD" w14:textId="77777777" w:rsidR="0031549B" w:rsidRPr="00812228" w:rsidRDefault="00D8796C" w:rsidP="00A53E08">
      <w:pPr>
        <w:autoSpaceDE w:val="0"/>
        <w:autoSpaceDN w:val="0"/>
        <w:adjustRightInd w:val="0"/>
        <w:spacing w:after="0" w:line="360" w:lineRule="auto"/>
        <w:jc w:val="both"/>
        <w:rPr>
          <w:rFonts w:ascii="Arial" w:eastAsia="Times New Roman" w:hAnsi="Arial" w:cs="Arial"/>
          <w:color w:val="000000"/>
          <w:sz w:val="24"/>
          <w:szCs w:val="24"/>
          <w:lang w:eastAsia="es-CO"/>
        </w:rPr>
      </w:pPr>
      <w:r w:rsidRPr="00812228">
        <w:rPr>
          <w:rFonts w:ascii="Arial" w:hAnsi="Arial" w:cs="Arial"/>
          <w:color w:val="000000"/>
          <w:sz w:val="24"/>
          <w:szCs w:val="24"/>
          <w:shd w:val="clear" w:color="auto" w:fill="FFFFFF"/>
        </w:rPr>
        <w:t>Existen también</w:t>
      </w:r>
      <w:r w:rsidR="008E7289">
        <w:rPr>
          <w:rFonts w:ascii="Arial" w:hAnsi="Arial" w:cs="Arial"/>
          <w:color w:val="000000"/>
          <w:sz w:val="24"/>
          <w:szCs w:val="24"/>
          <w:shd w:val="clear" w:color="auto" w:fill="FFFFFF"/>
        </w:rPr>
        <w:t xml:space="preserve"> numerosas definiciones de las Competencias P</w:t>
      </w:r>
      <w:r w:rsidRPr="00812228">
        <w:rPr>
          <w:rFonts w:ascii="Arial" w:hAnsi="Arial" w:cs="Arial"/>
          <w:color w:val="000000"/>
          <w:sz w:val="24"/>
          <w:szCs w:val="24"/>
          <w:shd w:val="clear" w:color="auto" w:fill="FFFFFF"/>
        </w:rPr>
        <w:t>rofesionales, pero las más integradoras son</w:t>
      </w:r>
      <w:r w:rsidR="0031549B" w:rsidRPr="00812228">
        <w:rPr>
          <w:rFonts w:ascii="Arial" w:hAnsi="Arial" w:cs="Arial"/>
          <w:color w:val="000000"/>
          <w:sz w:val="24"/>
          <w:szCs w:val="24"/>
          <w:shd w:val="clear" w:color="auto" w:fill="FFFFFF"/>
        </w:rPr>
        <w:t>,</w:t>
      </w:r>
      <w:r w:rsidRPr="00812228">
        <w:rPr>
          <w:rFonts w:ascii="Arial" w:hAnsi="Arial" w:cs="Arial"/>
          <w:color w:val="000000"/>
          <w:sz w:val="24"/>
          <w:szCs w:val="24"/>
          <w:shd w:val="clear" w:color="auto" w:fill="FFFFFF"/>
        </w:rPr>
        <w:t xml:space="preserve"> a nuestro juicio</w:t>
      </w:r>
      <w:r w:rsidR="0031549B" w:rsidRPr="00812228">
        <w:rPr>
          <w:rFonts w:ascii="Arial" w:hAnsi="Arial" w:cs="Arial"/>
          <w:color w:val="000000"/>
          <w:sz w:val="24"/>
          <w:szCs w:val="24"/>
          <w:shd w:val="clear" w:color="auto" w:fill="FFFFFF"/>
        </w:rPr>
        <w:t>,</w:t>
      </w:r>
      <w:r w:rsidR="00D741CE">
        <w:rPr>
          <w:rFonts w:ascii="Arial" w:hAnsi="Arial" w:cs="Arial"/>
          <w:color w:val="000000"/>
          <w:sz w:val="24"/>
          <w:szCs w:val="24"/>
          <w:shd w:val="clear" w:color="auto" w:fill="FFFFFF"/>
        </w:rPr>
        <w:t xml:space="preserve"> las de González Maura (2006), </w:t>
      </w:r>
      <w:r w:rsidRPr="00812228">
        <w:rPr>
          <w:rFonts w:ascii="Arial" w:hAnsi="Arial" w:cs="Arial"/>
          <w:color w:val="000000"/>
          <w:sz w:val="24"/>
          <w:szCs w:val="24"/>
          <w:shd w:val="clear" w:color="auto" w:fill="FFFFFF"/>
        </w:rPr>
        <w:t xml:space="preserve">Farfán y López (2013) y </w:t>
      </w:r>
      <w:proofErr w:type="spellStart"/>
      <w:r w:rsidRPr="00812228">
        <w:rPr>
          <w:rFonts w:ascii="Arial" w:hAnsi="Arial" w:cs="Arial"/>
          <w:color w:val="000000"/>
          <w:sz w:val="24"/>
          <w:szCs w:val="24"/>
          <w:shd w:val="clear" w:color="auto" w:fill="FFFFFF"/>
        </w:rPr>
        <w:t>Peimbert</w:t>
      </w:r>
      <w:proofErr w:type="spellEnd"/>
      <w:r w:rsidRPr="00812228">
        <w:rPr>
          <w:rFonts w:ascii="Arial" w:hAnsi="Arial" w:cs="Arial"/>
          <w:color w:val="000000"/>
          <w:sz w:val="24"/>
          <w:szCs w:val="24"/>
          <w:shd w:val="clear" w:color="auto" w:fill="FFFFFF"/>
        </w:rPr>
        <w:t xml:space="preserve"> y García (2009). Para la investigadora cubana</w:t>
      </w:r>
      <w:r w:rsidR="00812228">
        <w:rPr>
          <w:rFonts w:ascii="Arial" w:hAnsi="Arial" w:cs="Arial"/>
          <w:color w:val="000000"/>
          <w:sz w:val="24"/>
          <w:szCs w:val="24"/>
          <w:shd w:val="clear" w:color="auto" w:fill="FFFFFF"/>
        </w:rPr>
        <w:t xml:space="preserve"> Viviana González Maura</w:t>
      </w:r>
      <w:r w:rsidR="008E7289">
        <w:rPr>
          <w:rFonts w:ascii="Arial" w:hAnsi="Arial" w:cs="Arial"/>
          <w:color w:val="000000"/>
          <w:sz w:val="24"/>
          <w:szCs w:val="24"/>
          <w:shd w:val="clear" w:color="auto" w:fill="FFFFFF"/>
        </w:rPr>
        <w:t xml:space="preserve"> (2006)</w:t>
      </w:r>
      <w:r w:rsidRPr="00812228">
        <w:rPr>
          <w:rFonts w:ascii="Arial" w:hAnsi="Arial" w:cs="Arial"/>
          <w:color w:val="000000"/>
          <w:sz w:val="24"/>
          <w:szCs w:val="24"/>
          <w:shd w:val="clear" w:color="auto" w:fill="FFFFFF"/>
        </w:rPr>
        <w:t>, la</w:t>
      </w:r>
      <w:r w:rsidR="0031549B" w:rsidRPr="00812228">
        <w:rPr>
          <w:rFonts w:ascii="Arial" w:hAnsi="Arial" w:cs="Arial"/>
          <w:color w:val="000000"/>
          <w:sz w:val="24"/>
          <w:szCs w:val="24"/>
          <w:shd w:val="clear" w:color="auto" w:fill="FFFFFF"/>
        </w:rPr>
        <w:t xml:space="preserve"> competencia profesional es una</w:t>
      </w:r>
      <w:r w:rsidRPr="00812228">
        <w:rPr>
          <w:rFonts w:ascii="Arial" w:hAnsi="Arial" w:cs="Arial"/>
          <w:color w:val="000000"/>
          <w:sz w:val="24"/>
          <w:szCs w:val="24"/>
          <w:shd w:val="clear" w:color="auto" w:fill="FFFFFF"/>
        </w:rPr>
        <w:t xml:space="preserve"> </w:t>
      </w:r>
      <w:r w:rsidR="0031549B" w:rsidRPr="00812228">
        <w:rPr>
          <w:rFonts w:ascii="Arial" w:eastAsia="Times New Roman" w:hAnsi="Arial" w:cs="Arial"/>
          <w:color w:val="000000"/>
          <w:sz w:val="24"/>
          <w:szCs w:val="24"/>
          <w:lang w:eastAsia="es-CO"/>
        </w:rPr>
        <w:t>“c</w:t>
      </w:r>
      <w:r w:rsidRPr="00812228">
        <w:rPr>
          <w:rFonts w:ascii="Arial" w:eastAsia="Times New Roman" w:hAnsi="Arial" w:cs="Arial"/>
          <w:color w:val="000000"/>
          <w:sz w:val="24"/>
          <w:szCs w:val="24"/>
          <w:lang w:eastAsia="es-CO"/>
        </w:rPr>
        <w:t xml:space="preserve">onfiguración psicológica compleja que integra en su estructura y funcionamiento formaciones motivacionales, cognitivas y recursos </w:t>
      </w:r>
      <w:proofErr w:type="spellStart"/>
      <w:r w:rsidRPr="00812228">
        <w:rPr>
          <w:rFonts w:ascii="Arial" w:eastAsia="Times New Roman" w:hAnsi="Arial" w:cs="Arial"/>
          <w:color w:val="000000"/>
          <w:sz w:val="24"/>
          <w:szCs w:val="24"/>
          <w:lang w:eastAsia="es-CO"/>
        </w:rPr>
        <w:t>personológicos</w:t>
      </w:r>
      <w:proofErr w:type="spellEnd"/>
      <w:r w:rsidRPr="00812228">
        <w:rPr>
          <w:rFonts w:ascii="Arial" w:eastAsia="Times New Roman" w:hAnsi="Arial" w:cs="Arial"/>
          <w:color w:val="000000"/>
          <w:sz w:val="24"/>
          <w:szCs w:val="24"/>
          <w:lang w:eastAsia="es-CO"/>
        </w:rPr>
        <w:t xml:space="preserve"> que se manifiestan en la calidad de la actuación profesional del sujeto, y que garantizan un desempeño profesional responsable y eficiente”</w:t>
      </w:r>
      <w:r w:rsidR="00D741CE">
        <w:rPr>
          <w:rFonts w:ascii="Arial" w:eastAsia="Times New Roman" w:hAnsi="Arial" w:cs="Arial"/>
          <w:color w:val="000000"/>
          <w:sz w:val="24"/>
          <w:szCs w:val="24"/>
          <w:lang w:eastAsia="es-CO"/>
        </w:rPr>
        <w:t>.</w:t>
      </w:r>
      <w:r w:rsidRPr="00812228">
        <w:rPr>
          <w:rFonts w:ascii="Arial" w:eastAsia="Times New Roman" w:hAnsi="Arial" w:cs="Arial"/>
          <w:color w:val="000000"/>
          <w:sz w:val="24"/>
          <w:szCs w:val="24"/>
          <w:lang w:eastAsia="es-CO"/>
        </w:rPr>
        <w:t xml:space="preserve"> </w:t>
      </w:r>
      <w:r w:rsidR="008E7289">
        <w:rPr>
          <w:rFonts w:ascii="Arial" w:eastAsia="Times New Roman" w:hAnsi="Arial" w:cs="Arial"/>
          <w:color w:val="000000"/>
          <w:sz w:val="24"/>
          <w:szCs w:val="24"/>
          <w:lang w:eastAsia="es-CO"/>
        </w:rPr>
        <w:t xml:space="preserve"> (</w:t>
      </w:r>
      <w:r w:rsidR="00D741CE">
        <w:rPr>
          <w:rFonts w:ascii="Arial" w:eastAsia="Times New Roman" w:hAnsi="Arial" w:cs="Arial"/>
          <w:color w:val="000000"/>
          <w:sz w:val="24"/>
          <w:szCs w:val="24"/>
          <w:lang w:eastAsia="es-CO"/>
        </w:rPr>
        <w:t>p.179)</w:t>
      </w:r>
    </w:p>
    <w:p w14:paraId="30657B00" w14:textId="77777777" w:rsidR="00554E9F" w:rsidRDefault="00554E9F" w:rsidP="00A53E08">
      <w:pPr>
        <w:autoSpaceDE w:val="0"/>
        <w:autoSpaceDN w:val="0"/>
        <w:adjustRightInd w:val="0"/>
        <w:spacing w:after="0" w:line="360" w:lineRule="auto"/>
        <w:jc w:val="both"/>
        <w:rPr>
          <w:rFonts w:ascii="Arial" w:eastAsia="Times New Roman" w:hAnsi="Arial" w:cs="Arial"/>
          <w:color w:val="000000"/>
          <w:sz w:val="24"/>
          <w:szCs w:val="24"/>
          <w:lang w:eastAsia="es-CO"/>
        </w:rPr>
      </w:pPr>
    </w:p>
    <w:p w14:paraId="402C74E9" w14:textId="77777777" w:rsidR="008E7289" w:rsidRDefault="00D8796C" w:rsidP="00A53E08">
      <w:pPr>
        <w:autoSpaceDE w:val="0"/>
        <w:autoSpaceDN w:val="0"/>
        <w:adjustRightInd w:val="0"/>
        <w:spacing w:after="0" w:line="36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 xml:space="preserve">Por su parte, </w:t>
      </w:r>
      <w:proofErr w:type="spellStart"/>
      <w:r w:rsidRPr="00812228">
        <w:rPr>
          <w:rFonts w:ascii="Arial" w:eastAsia="Times New Roman" w:hAnsi="Arial" w:cs="Arial"/>
          <w:color w:val="000000"/>
          <w:sz w:val="24"/>
          <w:szCs w:val="24"/>
          <w:lang w:eastAsia="es-CO"/>
        </w:rPr>
        <w:t>Peimbert</w:t>
      </w:r>
      <w:proofErr w:type="spellEnd"/>
      <w:r w:rsidRPr="00812228">
        <w:rPr>
          <w:rFonts w:ascii="Arial" w:eastAsia="Times New Roman" w:hAnsi="Arial" w:cs="Arial"/>
          <w:color w:val="000000"/>
          <w:sz w:val="24"/>
          <w:szCs w:val="24"/>
          <w:lang w:eastAsia="es-CO"/>
        </w:rPr>
        <w:t xml:space="preserve"> y García (</w:t>
      </w:r>
      <w:r w:rsidR="0031549B" w:rsidRPr="00812228">
        <w:rPr>
          <w:rFonts w:ascii="Arial" w:eastAsia="Times New Roman" w:hAnsi="Arial" w:cs="Arial"/>
          <w:color w:val="000000"/>
          <w:sz w:val="24"/>
          <w:szCs w:val="24"/>
          <w:lang w:eastAsia="es-CO"/>
        </w:rPr>
        <w:t>2009) las definen como</w:t>
      </w:r>
      <w:r w:rsidR="008E7289">
        <w:rPr>
          <w:rFonts w:ascii="Arial" w:eastAsia="Times New Roman" w:hAnsi="Arial" w:cs="Arial"/>
          <w:color w:val="000000"/>
          <w:sz w:val="24"/>
          <w:szCs w:val="24"/>
          <w:lang w:eastAsia="es-CO"/>
        </w:rPr>
        <w:t>:</w:t>
      </w:r>
    </w:p>
    <w:p w14:paraId="048DD42F" w14:textId="77777777" w:rsidR="00A53E08" w:rsidRDefault="00A53E08" w:rsidP="00A53E08">
      <w:pPr>
        <w:autoSpaceDE w:val="0"/>
        <w:autoSpaceDN w:val="0"/>
        <w:adjustRightInd w:val="0"/>
        <w:spacing w:after="0" w:line="360" w:lineRule="auto"/>
        <w:jc w:val="both"/>
        <w:rPr>
          <w:rFonts w:ascii="Arial" w:eastAsia="Times New Roman" w:hAnsi="Arial" w:cs="Arial"/>
          <w:color w:val="000000"/>
          <w:sz w:val="24"/>
          <w:szCs w:val="24"/>
          <w:lang w:eastAsia="es-CO"/>
        </w:rPr>
      </w:pPr>
    </w:p>
    <w:p w14:paraId="5011B1C4" w14:textId="77777777" w:rsidR="00D8796C" w:rsidRPr="00812228" w:rsidRDefault="008E7289" w:rsidP="008E7289">
      <w:pPr>
        <w:autoSpaceDE w:val="0"/>
        <w:autoSpaceDN w:val="0"/>
        <w:adjustRightInd w:val="0"/>
        <w:spacing w:after="0" w:line="360" w:lineRule="auto"/>
        <w:ind w:left="567"/>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C</w:t>
      </w:r>
      <w:r w:rsidR="00D8796C" w:rsidRPr="00812228">
        <w:rPr>
          <w:rFonts w:ascii="Arial" w:eastAsia="Times New Roman" w:hAnsi="Arial" w:cs="Arial"/>
          <w:color w:val="000000"/>
          <w:sz w:val="24"/>
          <w:szCs w:val="24"/>
          <w:lang w:eastAsia="es-CO"/>
        </w:rPr>
        <w:t>onjuntos de dominios expresados en conocimientos, habilidades, actitudes y valores para realizar determinados tipos de tareas o actividades con un alto nivel de calidad, capacidad de transferir los conocimientos y habilidades a situaciones nuevas dentro de un área científica y profesional específica</w:t>
      </w:r>
      <w:r w:rsidR="0031549B" w:rsidRPr="00812228">
        <w:rPr>
          <w:rFonts w:ascii="Arial" w:eastAsia="Times New Roman" w:hAnsi="Arial" w:cs="Arial"/>
          <w:color w:val="000000"/>
          <w:sz w:val="24"/>
          <w:szCs w:val="24"/>
          <w:lang w:eastAsia="es-CO"/>
        </w:rPr>
        <w:t>,</w:t>
      </w:r>
      <w:r w:rsidR="00D8796C" w:rsidRPr="00812228">
        <w:rPr>
          <w:rFonts w:ascii="Arial" w:eastAsia="Times New Roman" w:hAnsi="Arial" w:cs="Arial"/>
          <w:color w:val="000000"/>
          <w:sz w:val="24"/>
          <w:szCs w:val="24"/>
          <w:lang w:eastAsia="es-CO"/>
        </w:rPr>
        <w:t xml:space="preserve"> y más allá de ésta a profesiones u ocupaciones afines, que permiten la adaptación de los profesionales a circunstancias cambiantes</w:t>
      </w:r>
      <w:r w:rsidR="00D8796C" w:rsidRPr="00812228">
        <w:rPr>
          <w:rStyle w:val="Refdenotaalpie"/>
          <w:rFonts w:ascii="Arial" w:eastAsia="Times New Roman" w:hAnsi="Arial" w:cs="Arial"/>
          <w:color w:val="000000"/>
          <w:sz w:val="24"/>
          <w:szCs w:val="24"/>
          <w:lang w:eastAsia="es-CO"/>
        </w:rPr>
        <w:footnoteReference w:id="1"/>
      </w:r>
      <w:r w:rsidR="0067224C" w:rsidRPr="00812228">
        <w:rPr>
          <w:rFonts w:ascii="Arial" w:eastAsia="Times New Roman" w:hAnsi="Arial" w:cs="Arial"/>
          <w:color w:val="000000"/>
          <w:sz w:val="24"/>
          <w:szCs w:val="24"/>
          <w:lang w:eastAsia="es-CO"/>
        </w:rPr>
        <w:t>.</w:t>
      </w:r>
      <w:r w:rsidR="00D8796C" w:rsidRPr="00812228">
        <w:rPr>
          <w:rFonts w:ascii="Arial" w:eastAsia="Times New Roman" w:hAnsi="Arial" w:cs="Arial"/>
          <w:color w:val="000000"/>
          <w:sz w:val="24"/>
          <w:szCs w:val="24"/>
          <w:lang w:eastAsia="es-CO"/>
        </w:rPr>
        <w:t xml:space="preserve"> (p.2)</w:t>
      </w:r>
    </w:p>
    <w:p w14:paraId="51DD89DD" w14:textId="77777777" w:rsidR="008E7289" w:rsidRDefault="008E7289"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3AFEBF13" w14:textId="77777777" w:rsidR="00D8796C" w:rsidRPr="00812228" w:rsidRDefault="00D8796C" w:rsidP="00A53E08">
      <w:pPr>
        <w:autoSpaceDE w:val="0"/>
        <w:autoSpaceDN w:val="0"/>
        <w:adjustRightInd w:val="0"/>
        <w:spacing w:after="0" w:line="36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Por último, para Farfán y López (2013)</w:t>
      </w:r>
      <w:r w:rsidR="00F674DB" w:rsidRPr="00812228">
        <w:rPr>
          <w:rFonts w:ascii="Arial" w:eastAsia="Times New Roman" w:hAnsi="Arial" w:cs="Arial"/>
          <w:color w:val="000000"/>
          <w:sz w:val="24"/>
          <w:szCs w:val="24"/>
          <w:lang w:eastAsia="es-CO"/>
        </w:rPr>
        <w:t>,</w:t>
      </w:r>
      <w:r w:rsidRPr="00812228">
        <w:rPr>
          <w:rFonts w:ascii="Arial" w:eastAsia="Times New Roman" w:hAnsi="Arial" w:cs="Arial"/>
          <w:color w:val="000000"/>
          <w:sz w:val="24"/>
          <w:szCs w:val="24"/>
          <w:lang w:eastAsia="es-CO"/>
        </w:rPr>
        <w:t xml:space="preserve"> la </w:t>
      </w:r>
      <w:r w:rsidR="0031549B" w:rsidRPr="00812228">
        <w:rPr>
          <w:rFonts w:ascii="Arial" w:eastAsia="Times New Roman" w:hAnsi="Arial" w:cs="Arial"/>
          <w:color w:val="000000"/>
          <w:sz w:val="24"/>
          <w:szCs w:val="24"/>
          <w:lang w:eastAsia="es-CO"/>
        </w:rPr>
        <w:t xml:space="preserve">competencia profesional es </w:t>
      </w:r>
      <w:r w:rsidR="0067224C" w:rsidRPr="00812228">
        <w:rPr>
          <w:rFonts w:ascii="Arial" w:eastAsia="Times New Roman" w:hAnsi="Arial" w:cs="Arial"/>
          <w:color w:val="000000"/>
          <w:sz w:val="24"/>
          <w:szCs w:val="24"/>
          <w:lang w:eastAsia="es-CO"/>
        </w:rPr>
        <w:t>“</w:t>
      </w:r>
      <w:r w:rsidR="0031549B" w:rsidRPr="00812228">
        <w:rPr>
          <w:rFonts w:ascii="Arial" w:hAnsi="Arial" w:cs="Arial"/>
          <w:sz w:val="24"/>
          <w:szCs w:val="24"/>
        </w:rPr>
        <w:t>u</w:t>
      </w:r>
      <w:r w:rsidRPr="00812228">
        <w:rPr>
          <w:rFonts w:ascii="Arial" w:hAnsi="Arial" w:cs="Arial"/>
          <w:sz w:val="24"/>
          <w:szCs w:val="24"/>
        </w:rPr>
        <w:t xml:space="preserve">n proceso complejo, tanto cognitivo como sociocultural e histórico, que permite al sujeto individual y social, construir y poner en acción un conjunto de saberes teóricos, </w:t>
      </w:r>
      <w:r w:rsidRPr="00812228">
        <w:rPr>
          <w:rFonts w:ascii="Arial" w:hAnsi="Arial" w:cs="Arial"/>
          <w:sz w:val="24"/>
          <w:szCs w:val="24"/>
        </w:rPr>
        <w:lastRenderedPageBreak/>
        <w:t xml:space="preserve">prácticos y </w:t>
      </w:r>
      <w:proofErr w:type="spellStart"/>
      <w:r w:rsidRPr="00812228">
        <w:rPr>
          <w:rFonts w:ascii="Arial" w:hAnsi="Arial" w:cs="Arial"/>
          <w:sz w:val="24"/>
          <w:szCs w:val="24"/>
        </w:rPr>
        <w:t>valorales</w:t>
      </w:r>
      <w:proofErr w:type="spellEnd"/>
      <w:r w:rsidRPr="00812228">
        <w:rPr>
          <w:rFonts w:ascii="Arial" w:hAnsi="Arial" w:cs="Arial"/>
          <w:sz w:val="24"/>
          <w:szCs w:val="24"/>
        </w:rPr>
        <w:t xml:space="preserve"> en interacción con contextos sociales complejos</w:t>
      </w:r>
      <w:r w:rsidR="00086E92" w:rsidRPr="00812228">
        <w:rPr>
          <w:rFonts w:ascii="Arial" w:hAnsi="Arial" w:cs="Arial"/>
          <w:sz w:val="24"/>
          <w:szCs w:val="24"/>
        </w:rPr>
        <w:t>,</w:t>
      </w:r>
      <w:r w:rsidRPr="00812228">
        <w:rPr>
          <w:rFonts w:ascii="Arial" w:hAnsi="Arial" w:cs="Arial"/>
          <w:sz w:val="24"/>
          <w:szCs w:val="24"/>
        </w:rPr>
        <w:t xml:space="preserve"> tanto de la vida cotidiana como profesional</w:t>
      </w:r>
      <w:r w:rsidR="0067224C" w:rsidRPr="00812228">
        <w:rPr>
          <w:rFonts w:ascii="Arial" w:hAnsi="Arial" w:cs="Arial"/>
          <w:sz w:val="24"/>
          <w:szCs w:val="24"/>
        </w:rPr>
        <w:t>”</w:t>
      </w:r>
      <w:r w:rsidRPr="00812228">
        <w:rPr>
          <w:rFonts w:ascii="Arial" w:hAnsi="Arial" w:cs="Arial"/>
          <w:sz w:val="24"/>
          <w:szCs w:val="24"/>
        </w:rPr>
        <w:t>.</w:t>
      </w:r>
      <w:r w:rsidRPr="00812228">
        <w:rPr>
          <w:rFonts w:ascii="Arial" w:eastAsia="Times New Roman" w:hAnsi="Arial" w:cs="Arial"/>
          <w:color w:val="000000"/>
          <w:sz w:val="24"/>
          <w:szCs w:val="24"/>
          <w:lang w:eastAsia="es-CO"/>
        </w:rPr>
        <w:t xml:space="preserve"> (p. 55)</w:t>
      </w:r>
    </w:p>
    <w:p w14:paraId="59F502EF" w14:textId="77777777" w:rsidR="008E7289" w:rsidRDefault="008E7289" w:rsidP="00A53E08">
      <w:pPr>
        <w:autoSpaceDE w:val="0"/>
        <w:autoSpaceDN w:val="0"/>
        <w:adjustRightInd w:val="0"/>
        <w:spacing w:after="0" w:line="360" w:lineRule="auto"/>
        <w:jc w:val="both"/>
        <w:rPr>
          <w:rFonts w:ascii="Arial" w:eastAsia="Times New Roman" w:hAnsi="Arial" w:cs="Arial"/>
          <w:color w:val="000000"/>
          <w:sz w:val="24"/>
          <w:szCs w:val="24"/>
          <w:lang w:eastAsia="es-CO"/>
        </w:rPr>
      </w:pPr>
    </w:p>
    <w:p w14:paraId="277E6C28" w14:textId="77777777" w:rsidR="00D741CE" w:rsidRDefault="00D741CE" w:rsidP="00A53E08">
      <w:pPr>
        <w:autoSpaceDE w:val="0"/>
        <w:autoSpaceDN w:val="0"/>
        <w:adjustRightInd w:val="0"/>
        <w:spacing w:after="0" w:line="36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Como podemos ver en las diferentes definiciones, el conocimiento disciplinar es solo uno de los componentes de las competencias, las cuales integran orgánicamente los aspectos actitudinales y </w:t>
      </w:r>
      <w:proofErr w:type="spellStart"/>
      <w:r>
        <w:rPr>
          <w:rFonts w:ascii="Arial" w:eastAsia="Times New Roman" w:hAnsi="Arial" w:cs="Arial"/>
          <w:color w:val="000000"/>
          <w:sz w:val="24"/>
          <w:szCs w:val="24"/>
          <w:lang w:eastAsia="es-CO"/>
        </w:rPr>
        <w:t>valorales</w:t>
      </w:r>
      <w:proofErr w:type="spellEnd"/>
      <w:r>
        <w:rPr>
          <w:rFonts w:ascii="Arial" w:eastAsia="Times New Roman" w:hAnsi="Arial" w:cs="Arial"/>
          <w:color w:val="000000"/>
          <w:sz w:val="24"/>
          <w:szCs w:val="24"/>
          <w:lang w:eastAsia="es-CO"/>
        </w:rPr>
        <w:t>.</w:t>
      </w:r>
      <w:r w:rsidR="00552763">
        <w:rPr>
          <w:rFonts w:ascii="Arial" w:eastAsia="Times New Roman" w:hAnsi="Arial" w:cs="Arial"/>
          <w:color w:val="000000"/>
          <w:sz w:val="24"/>
          <w:szCs w:val="24"/>
          <w:lang w:eastAsia="es-CO"/>
        </w:rPr>
        <w:t xml:space="preserve"> Ello se expresa en el denominado Modelo del I</w:t>
      </w:r>
      <w:r w:rsidR="00552763" w:rsidRPr="00552763">
        <w:rPr>
          <w:rFonts w:ascii="Arial" w:eastAsia="Times New Roman" w:hAnsi="Arial" w:cs="Arial"/>
          <w:color w:val="000000"/>
          <w:sz w:val="24"/>
          <w:szCs w:val="24"/>
          <w:lang w:eastAsia="es-CO"/>
        </w:rPr>
        <w:t>ceberg de las competencias</w:t>
      </w:r>
      <w:r w:rsidR="00552763">
        <w:rPr>
          <w:rFonts w:ascii="Arial" w:eastAsia="Times New Roman" w:hAnsi="Arial" w:cs="Arial"/>
          <w:color w:val="000000"/>
          <w:sz w:val="24"/>
          <w:szCs w:val="24"/>
          <w:lang w:eastAsia="es-CO"/>
        </w:rPr>
        <w:t xml:space="preserve"> (Spencer y S</w:t>
      </w:r>
      <w:r w:rsidR="00552763" w:rsidRPr="00552763">
        <w:rPr>
          <w:rFonts w:ascii="Arial" w:eastAsia="Times New Roman" w:hAnsi="Arial" w:cs="Arial"/>
          <w:color w:val="000000"/>
          <w:sz w:val="24"/>
          <w:szCs w:val="24"/>
          <w:lang w:eastAsia="es-CO"/>
        </w:rPr>
        <w:t>pencer, 1993</w:t>
      </w:r>
      <w:r w:rsidR="00F77930">
        <w:rPr>
          <w:rFonts w:ascii="Arial" w:eastAsia="Times New Roman" w:hAnsi="Arial" w:cs="Arial"/>
          <w:color w:val="000000"/>
          <w:sz w:val="24"/>
          <w:szCs w:val="24"/>
          <w:lang w:eastAsia="es-CO"/>
        </w:rPr>
        <w:t xml:space="preserve">, </w:t>
      </w:r>
      <w:r w:rsidR="00F77930" w:rsidRPr="00F77930">
        <w:rPr>
          <w:rFonts w:ascii="Arial" w:eastAsia="Times New Roman" w:hAnsi="Arial" w:cs="Arial"/>
          <w:color w:val="000000"/>
          <w:sz w:val="24"/>
          <w:szCs w:val="24"/>
          <w:lang w:eastAsia="es-CO"/>
        </w:rPr>
        <w:t>citados en Guerrero y De los Ríos, 2013</w:t>
      </w:r>
      <w:r w:rsidR="00552763">
        <w:rPr>
          <w:rFonts w:ascii="Arial" w:eastAsia="Times New Roman" w:hAnsi="Arial" w:cs="Arial"/>
          <w:color w:val="000000"/>
          <w:sz w:val="24"/>
          <w:szCs w:val="24"/>
          <w:lang w:eastAsia="es-CO"/>
        </w:rPr>
        <w:t xml:space="preserve">), </w:t>
      </w:r>
      <w:r w:rsidR="00F77930">
        <w:rPr>
          <w:rFonts w:ascii="Arial" w:eastAsia="Times New Roman" w:hAnsi="Arial" w:cs="Arial"/>
          <w:color w:val="000000"/>
          <w:sz w:val="24"/>
          <w:szCs w:val="24"/>
          <w:lang w:eastAsia="es-CO"/>
        </w:rPr>
        <w:t>en el que</w:t>
      </w:r>
      <w:r w:rsidR="00552763">
        <w:rPr>
          <w:rFonts w:ascii="Arial" w:eastAsia="Times New Roman" w:hAnsi="Arial" w:cs="Arial"/>
          <w:color w:val="000000"/>
          <w:sz w:val="24"/>
          <w:szCs w:val="24"/>
          <w:lang w:eastAsia="es-CO"/>
        </w:rPr>
        <w:t xml:space="preserve"> los conocimientos y habilidades constituyen la parte observable </w:t>
      </w:r>
      <w:r w:rsidR="00F77930">
        <w:rPr>
          <w:rFonts w:ascii="Arial" w:eastAsia="Times New Roman" w:hAnsi="Arial" w:cs="Arial"/>
          <w:color w:val="000000"/>
          <w:sz w:val="24"/>
          <w:szCs w:val="24"/>
          <w:lang w:eastAsia="es-CO"/>
        </w:rPr>
        <w:t xml:space="preserve">de las competencias, pero </w:t>
      </w:r>
      <w:r w:rsidR="00552763">
        <w:rPr>
          <w:rFonts w:ascii="Arial" w:eastAsia="Times New Roman" w:hAnsi="Arial" w:cs="Arial"/>
          <w:color w:val="000000"/>
          <w:sz w:val="24"/>
          <w:szCs w:val="24"/>
          <w:lang w:eastAsia="es-CO"/>
        </w:rPr>
        <w:t xml:space="preserve">los aspectos actitudinales representan la mayor parte de este constructo. Los conocimientos y habilidades son </w:t>
      </w:r>
      <w:proofErr w:type="gramStart"/>
      <w:r w:rsidR="00552763">
        <w:rPr>
          <w:rFonts w:ascii="Arial" w:eastAsia="Times New Roman" w:hAnsi="Arial" w:cs="Arial"/>
          <w:color w:val="000000"/>
          <w:sz w:val="24"/>
          <w:szCs w:val="24"/>
          <w:lang w:eastAsia="es-CO"/>
        </w:rPr>
        <w:t>necesarios</w:t>
      </w:r>
      <w:proofErr w:type="gramEnd"/>
      <w:r w:rsidR="00552763">
        <w:rPr>
          <w:rFonts w:ascii="Arial" w:eastAsia="Times New Roman" w:hAnsi="Arial" w:cs="Arial"/>
          <w:color w:val="000000"/>
          <w:sz w:val="24"/>
          <w:szCs w:val="24"/>
          <w:lang w:eastAsia="es-CO"/>
        </w:rPr>
        <w:t xml:space="preserve"> pero no suficientes para alcanzar un desarrollo profesional exitoso, el cual siempre está determinado </w:t>
      </w:r>
      <w:r w:rsidR="0095065B">
        <w:rPr>
          <w:rFonts w:ascii="Arial" w:eastAsia="Times New Roman" w:hAnsi="Arial" w:cs="Arial"/>
          <w:color w:val="000000"/>
          <w:sz w:val="24"/>
          <w:szCs w:val="24"/>
          <w:lang w:eastAsia="es-CO"/>
        </w:rPr>
        <w:t xml:space="preserve">y sustentado </w:t>
      </w:r>
      <w:r w:rsidR="00552763">
        <w:rPr>
          <w:rFonts w:ascii="Arial" w:eastAsia="Times New Roman" w:hAnsi="Arial" w:cs="Arial"/>
          <w:color w:val="000000"/>
          <w:sz w:val="24"/>
          <w:szCs w:val="24"/>
          <w:lang w:eastAsia="es-CO"/>
        </w:rPr>
        <w:t xml:space="preserve">por los aspectos </w:t>
      </w:r>
      <w:proofErr w:type="spellStart"/>
      <w:r w:rsidR="00552763">
        <w:rPr>
          <w:rFonts w:ascii="Arial" w:eastAsia="Times New Roman" w:hAnsi="Arial" w:cs="Arial"/>
          <w:color w:val="000000"/>
          <w:sz w:val="24"/>
          <w:szCs w:val="24"/>
          <w:lang w:eastAsia="es-CO"/>
        </w:rPr>
        <w:t>personológicos</w:t>
      </w:r>
      <w:proofErr w:type="spellEnd"/>
      <w:r w:rsidR="00552763">
        <w:rPr>
          <w:rFonts w:ascii="Arial" w:eastAsia="Times New Roman" w:hAnsi="Arial" w:cs="Arial"/>
          <w:color w:val="000000"/>
          <w:sz w:val="24"/>
          <w:szCs w:val="24"/>
          <w:lang w:eastAsia="es-CO"/>
        </w:rPr>
        <w:t xml:space="preserve"> </w:t>
      </w:r>
      <w:r w:rsidR="0095065B">
        <w:rPr>
          <w:rFonts w:ascii="Arial" w:eastAsia="Times New Roman" w:hAnsi="Arial" w:cs="Arial"/>
          <w:color w:val="000000"/>
          <w:sz w:val="24"/>
          <w:szCs w:val="24"/>
          <w:lang w:eastAsia="es-CO"/>
        </w:rPr>
        <w:t xml:space="preserve">más profundos, </w:t>
      </w:r>
      <w:r w:rsidR="00552763">
        <w:rPr>
          <w:rFonts w:ascii="Arial" w:eastAsia="Times New Roman" w:hAnsi="Arial" w:cs="Arial"/>
          <w:color w:val="000000"/>
          <w:sz w:val="24"/>
          <w:szCs w:val="24"/>
          <w:lang w:eastAsia="es-CO"/>
        </w:rPr>
        <w:t>que integran a la persona como un todo.</w:t>
      </w:r>
    </w:p>
    <w:p w14:paraId="3808127F" w14:textId="77777777" w:rsidR="008E7289" w:rsidRDefault="008E7289"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28BA756B" w14:textId="77777777" w:rsidR="00A07CDC" w:rsidRDefault="00092E38" w:rsidP="00A07CDC">
      <w:pPr>
        <w:autoSpaceDE w:val="0"/>
        <w:autoSpaceDN w:val="0"/>
        <w:adjustRightInd w:val="0"/>
        <w:spacing w:after="0" w:line="480" w:lineRule="auto"/>
        <w:jc w:val="center"/>
        <w:rPr>
          <w:rFonts w:ascii="Arial" w:eastAsia="Times New Roman" w:hAnsi="Arial" w:cs="Arial"/>
          <w:color w:val="000000"/>
          <w:sz w:val="24"/>
          <w:szCs w:val="24"/>
          <w:lang w:eastAsia="es-CO"/>
        </w:rPr>
      </w:pPr>
      <w:r>
        <w:rPr>
          <w:rFonts w:ascii="Arial" w:eastAsia="Times New Roman" w:hAnsi="Arial" w:cs="Arial"/>
          <w:noProof/>
          <w:color w:val="000000"/>
          <w:sz w:val="24"/>
          <w:szCs w:val="24"/>
          <w:lang w:eastAsia="es-MX"/>
        </w:rPr>
        <w:drawing>
          <wp:inline distT="0" distB="0" distL="0" distR="0" wp14:anchorId="11B8DFA4" wp14:editId="7C685148">
            <wp:extent cx="2081284" cy="2379366"/>
            <wp:effectExtent l="0" t="0" r="0" b="1905"/>
            <wp:docPr id="4" name="Imagen 4" descr="C:\Users\Admin\Desktop\christian\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christian\imag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1510" cy="2379624"/>
                    </a:xfrm>
                    <a:prstGeom prst="rect">
                      <a:avLst/>
                    </a:prstGeom>
                    <a:noFill/>
                    <a:ln>
                      <a:noFill/>
                    </a:ln>
                  </pic:spPr>
                </pic:pic>
              </a:graphicData>
            </a:graphic>
          </wp:inline>
        </w:drawing>
      </w:r>
    </w:p>
    <w:p w14:paraId="14375733" w14:textId="77777777" w:rsidR="00D741CE" w:rsidRDefault="00552763" w:rsidP="00552763">
      <w:pPr>
        <w:autoSpaceDE w:val="0"/>
        <w:autoSpaceDN w:val="0"/>
        <w:adjustRightInd w:val="0"/>
        <w:spacing w:after="0" w:line="240" w:lineRule="auto"/>
        <w:jc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Figura II. Modelo del Iceberg </w:t>
      </w:r>
      <w:r w:rsidRPr="00552763">
        <w:rPr>
          <w:rFonts w:ascii="Arial" w:eastAsia="Times New Roman" w:hAnsi="Arial" w:cs="Arial"/>
          <w:color w:val="000000"/>
          <w:sz w:val="24"/>
          <w:szCs w:val="24"/>
          <w:lang w:eastAsia="es-CO"/>
        </w:rPr>
        <w:t>de las competencias</w:t>
      </w:r>
      <w:r>
        <w:rPr>
          <w:rFonts w:ascii="Arial" w:eastAsia="Times New Roman" w:hAnsi="Arial" w:cs="Arial"/>
          <w:color w:val="000000"/>
          <w:sz w:val="24"/>
          <w:szCs w:val="24"/>
          <w:lang w:eastAsia="es-CO"/>
        </w:rPr>
        <w:t>. Fuente: Spencer y Spencer, (</w:t>
      </w:r>
      <w:r w:rsidR="00092E38">
        <w:rPr>
          <w:rFonts w:ascii="Arial" w:eastAsia="Times New Roman" w:hAnsi="Arial" w:cs="Arial"/>
          <w:color w:val="000000"/>
          <w:sz w:val="24"/>
          <w:szCs w:val="24"/>
          <w:lang w:eastAsia="es-CO"/>
        </w:rPr>
        <w:t>1993,</w:t>
      </w:r>
      <w:r w:rsidR="006B5383">
        <w:rPr>
          <w:rFonts w:ascii="Arial" w:eastAsia="Times New Roman" w:hAnsi="Arial" w:cs="Arial"/>
          <w:color w:val="000000"/>
          <w:sz w:val="24"/>
          <w:szCs w:val="24"/>
          <w:lang w:eastAsia="es-CO"/>
        </w:rPr>
        <w:t xml:space="preserve"> citados en Guerrero y De los Ríos</w:t>
      </w:r>
      <w:r w:rsidR="00092E38">
        <w:rPr>
          <w:rFonts w:ascii="Arial" w:eastAsia="Times New Roman" w:hAnsi="Arial" w:cs="Arial"/>
          <w:color w:val="000000"/>
          <w:sz w:val="24"/>
          <w:szCs w:val="24"/>
          <w:lang w:eastAsia="es-CO"/>
        </w:rPr>
        <w:t>, 2013)</w:t>
      </w:r>
    </w:p>
    <w:p w14:paraId="2A190463" w14:textId="77777777" w:rsidR="00552763" w:rsidRDefault="00552763" w:rsidP="00D8796C">
      <w:pPr>
        <w:autoSpaceDE w:val="0"/>
        <w:autoSpaceDN w:val="0"/>
        <w:adjustRightInd w:val="0"/>
        <w:spacing w:after="0" w:line="480" w:lineRule="auto"/>
        <w:jc w:val="both"/>
        <w:rPr>
          <w:rFonts w:ascii="Arial" w:eastAsia="Times New Roman" w:hAnsi="Arial" w:cs="Arial"/>
          <w:color w:val="000000"/>
          <w:sz w:val="24"/>
          <w:szCs w:val="24"/>
          <w:lang w:eastAsia="es-CO"/>
        </w:rPr>
      </w:pPr>
    </w:p>
    <w:p w14:paraId="1CCA2109" w14:textId="77777777" w:rsidR="005E5BB8" w:rsidRDefault="005E5BB8" w:rsidP="008E7289">
      <w:pPr>
        <w:autoSpaceDE w:val="0"/>
        <w:autoSpaceDN w:val="0"/>
        <w:adjustRightInd w:val="0"/>
        <w:spacing w:after="0" w:line="36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En cuanto a las características de </w:t>
      </w:r>
      <w:r w:rsidR="00A53E08">
        <w:rPr>
          <w:rFonts w:ascii="Arial" w:eastAsia="Times New Roman" w:hAnsi="Arial" w:cs="Arial"/>
          <w:color w:val="000000"/>
          <w:sz w:val="24"/>
          <w:szCs w:val="24"/>
          <w:lang w:eastAsia="es-CO"/>
        </w:rPr>
        <w:t xml:space="preserve">las competencias profesionales, </w:t>
      </w:r>
      <w:r>
        <w:rPr>
          <w:rFonts w:ascii="Arial" w:eastAsia="Times New Roman" w:hAnsi="Arial" w:cs="Arial"/>
          <w:color w:val="000000"/>
          <w:sz w:val="24"/>
          <w:szCs w:val="24"/>
          <w:lang w:eastAsia="es-CO"/>
        </w:rPr>
        <w:t>pueden señalarse las siguientes</w:t>
      </w:r>
      <w:r w:rsidR="000B1DAF">
        <w:rPr>
          <w:rFonts w:ascii="Arial" w:eastAsia="Times New Roman" w:hAnsi="Arial" w:cs="Arial"/>
          <w:color w:val="000000"/>
          <w:sz w:val="24"/>
          <w:szCs w:val="24"/>
          <w:lang w:eastAsia="es-CO"/>
        </w:rPr>
        <w:t xml:space="preserve"> (Ruiz de Vargas y otros, 2005)</w:t>
      </w:r>
      <w:r>
        <w:rPr>
          <w:rFonts w:ascii="Arial" w:eastAsia="Times New Roman" w:hAnsi="Arial" w:cs="Arial"/>
          <w:color w:val="000000"/>
          <w:sz w:val="24"/>
          <w:szCs w:val="24"/>
          <w:lang w:eastAsia="es-CO"/>
        </w:rPr>
        <w:t>:</w:t>
      </w:r>
    </w:p>
    <w:p w14:paraId="11620C4C" w14:textId="77777777" w:rsidR="00554E9F" w:rsidRDefault="00554E9F"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797E71A9" w14:textId="77777777" w:rsidR="002527E1" w:rsidRPr="005E5BB8" w:rsidRDefault="00B63153" w:rsidP="008E7289">
      <w:pPr>
        <w:pStyle w:val="Prrafodelista"/>
        <w:numPr>
          <w:ilvl w:val="0"/>
          <w:numId w:val="7"/>
        </w:numPr>
        <w:autoSpaceDE w:val="0"/>
        <w:autoSpaceDN w:val="0"/>
        <w:adjustRightInd w:val="0"/>
        <w:spacing w:after="0" w:line="360" w:lineRule="auto"/>
        <w:jc w:val="both"/>
        <w:rPr>
          <w:rFonts w:ascii="Arial" w:eastAsia="Times New Roman" w:hAnsi="Arial" w:cs="Arial"/>
          <w:color w:val="000000"/>
          <w:sz w:val="24"/>
          <w:szCs w:val="24"/>
          <w:lang w:eastAsia="es-CO"/>
        </w:rPr>
      </w:pPr>
      <w:r w:rsidRPr="005E5BB8">
        <w:rPr>
          <w:rFonts w:ascii="Arial" w:eastAsia="Times New Roman" w:hAnsi="Arial" w:cs="Arial"/>
          <w:color w:val="000000"/>
          <w:sz w:val="24"/>
          <w:szCs w:val="24"/>
          <w:lang w:eastAsia="es-CO"/>
        </w:rPr>
        <w:t>Son características permanentes de las personas.</w:t>
      </w:r>
    </w:p>
    <w:p w14:paraId="02DB4720" w14:textId="77777777" w:rsidR="002527E1" w:rsidRPr="005E5BB8" w:rsidRDefault="00B63153" w:rsidP="008E7289">
      <w:pPr>
        <w:numPr>
          <w:ilvl w:val="0"/>
          <w:numId w:val="6"/>
        </w:numPr>
        <w:autoSpaceDE w:val="0"/>
        <w:autoSpaceDN w:val="0"/>
        <w:adjustRightInd w:val="0"/>
        <w:spacing w:after="0" w:line="360" w:lineRule="auto"/>
        <w:jc w:val="both"/>
        <w:rPr>
          <w:rFonts w:ascii="Arial" w:eastAsia="Times New Roman" w:hAnsi="Arial" w:cs="Arial"/>
          <w:color w:val="000000"/>
          <w:sz w:val="24"/>
          <w:szCs w:val="24"/>
          <w:lang w:eastAsia="es-CO"/>
        </w:rPr>
      </w:pPr>
      <w:r w:rsidRPr="005E5BB8">
        <w:rPr>
          <w:rFonts w:ascii="Arial" w:eastAsia="Times New Roman" w:hAnsi="Arial" w:cs="Arial"/>
          <w:color w:val="000000"/>
          <w:sz w:val="24"/>
          <w:szCs w:val="24"/>
          <w:lang w:eastAsia="es-CO"/>
        </w:rPr>
        <w:t>Se ponen de manifiesto cuando se ejecuta una tarea o un trabajo.</w:t>
      </w:r>
    </w:p>
    <w:p w14:paraId="31444B4D" w14:textId="77777777" w:rsidR="002527E1" w:rsidRPr="005E5BB8" w:rsidRDefault="00B63153" w:rsidP="008E7289">
      <w:pPr>
        <w:numPr>
          <w:ilvl w:val="0"/>
          <w:numId w:val="6"/>
        </w:numPr>
        <w:autoSpaceDE w:val="0"/>
        <w:autoSpaceDN w:val="0"/>
        <w:adjustRightInd w:val="0"/>
        <w:spacing w:after="0" w:line="360" w:lineRule="auto"/>
        <w:jc w:val="both"/>
        <w:rPr>
          <w:rFonts w:ascii="Arial" w:eastAsia="Times New Roman" w:hAnsi="Arial" w:cs="Arial"/>
          <w:color w:val="000000"/>
          <w:sz w:val="24"/>
          <w:szCs w:val="24"/>
          <w:lang w:eastAsia="es-CO"/>
        </w:rPr>
      </w:pPr>
      <w:r w:rsidRPr="005E5BB8">
        <w:rPr>
          <w:rFonts w:ascii="Arial" w:eastAsia="Times New Roman" w:hAnsi="Arial" w:cs="Arial"/>
          <w:color w:val="000000"/>
          <w:sz w:val="24"/>
          <w:szCs w:val="24"/>
          <w:lang w:eastAsia="es-CO"/>
        </w:rPr>
        <w:t>Están relacionadas con la ejecución exitosa de una actividad.</w:t>
      </w:r>
    </w:p>
    <w:p w14:paraId="2409970D" w14:textId="77777777" w:rsidR="002527E1" w:rsidRPr="005E5BB8" w:rsidRDefault="00B63153" w:rsidP="008E7289">
      <w:pPr>
        <w:numPr>
          <w:ilvl w:val="0"/>
          <w:numId w:val="6"/>
        </w:numPr>
        <w:autoSpaceDE w:val="0"/>
        <w:autoSpaceDN w:val="0"/>
        <w:adjustRightInd w:val="0"/>
        <w:spacing w:after="0" w:line="360" w:lineRule="auto"/>
        <w:jc w:val="both"/>
        <w:rPr>
          <w:rFonts w:ascii="Arial" w:eastAsia="Times New Roman" w:hAnsi="Arial" w:cs="Arial"/>
          <w:color w:val="000000"/>
          <w:sz w:val="24"/>
          <w:szCs w:val="24"/>
          <w:lang w:eastAsia="es-CO"/>
        </w:rPr>
      </w:pPr>
      <w:r w:rsidRPr="005E5BB8">
        <w:rPr>
          <w:rFonts w:ascii="Arial" w:eastAsia="Times New Roman" w:hAnsi="Arial" w:cs="Arial"/>
          <w:bCs/>
          <w:color w:val="000000"/>
          <w:sz w:val="24"/>
          <w:szCs w:val="24"/>
          <w:lang w:eastAsia="es-CO"/>
        </w:rPr>
        <w:t>Flexibilidad, multifuncionalidad y polivalencia.</w:t>
      </w:r>
    </w:p>
    <w:p w14:paraId="1EF4A28B" w14:textId="77777777" w:rsidR="002527E1" w:rsidRPr="005E5BB8" w:rsidRDefault="00B63153" w:rsidP="008E7289">
      <w:pPr>
        <w:numPr>
          <w:ilvl w:val="0"/>
          <w:numId w:val="6"/>
        </w:numPr>
        <w:autoSpaceDE w:val="0"/>
        <w:autoSpaceDN w:val="0"/>
        <w:adjustRightInd w:val="0"/>
        <w:spacing w:after="0" w:line="360" w:lineRule="auto"/>
        <w:jc w:val="both"/>
        <w:rPr>
          <w:rFonts w:ascii="Arial" w:eastAsia="Times New Roman" w:hAnsi="Arial" w:cs="Arial"/>
          <w:color w:val="000000"/>
          <w:sz w:val="24"/>
          <w:szCs w:val="24"/>
          <w:lang w:eastAsia="es-CO"/>
        </w:rPr>
      </w:pPr>
      <w:r w:rsidRPr="005E5BB8">
        <w:rPr>
          <w:rFonts w:ascii="Arial" w:eastAsia="Times New Roman" w:hAnsi="Arial" w:cs="Arial"/>
          <w:color w:val="000000"/>
          <w:sz w:val="24"/>
          <w:szCs w:val="24"/>
          <w:lang w:eastAsia="es-CO"/>
        </w:rPr>
        <w:t xml:space="preserve">Tienen una relación causal con el rendimiento laboral, determinan el éxito </w:t>
      </w:r>
      <w:proofErr w:type="gramStart"/>
      <w:r w:rsidRPr="005E5BB8">
        <w:rPr>
          <w:rFonts w:ascii="Arial" w:eastAsia="Times New Roman" w:hAnsi="Arial" w:cs="Arial"/>
          <w:color w:val="000000"/>
          <w:sz w:val="24"/>
          <w:szCs w:val="24"/>
          <w:lang w:eastAsia="es-CO"/>
        </w:rPr>
        <w:t>del mismo</w:t>
      </w:r>
      <w:proofErr w:type="gramEnd"/>
      <w:r w:rsidRPr="005E5BB8">
        <w:rPr>
          <w:rFonts w:ascii="Arial" w:eastAsia="Times New Roman" w:hAnsi="Arial" w:cs="Arial"/>
          <w:color w:val="000000"/>
          <w:sz w:val="24"/>
          <w:szCs w:val="24"/>
          <w:lang w:eastAsia="es-CO"/>
        </w:rPr>
        <w:t>.</w:t>
      </w:r>
    </w:p>
    <w:p w14:paraId="2A0C79A7" w14:textId="77777777" w:rsidR="002527E1" w:rsidRPr="005E5BB8" w:rsidRDefault="00B63153" w:rsidP="008E7289">
      <w:pPr>
        <w:numPr>
          <w:ilvl w:val="0"/>
          <w:numId w:val="6"/>
        </w:numPr>
        <w:autoSpaceDE w:val="0"/>
        <w:autoSpaceDN w:val="0"/>
        <w:adjustRightInd w:val="0"/>
        <w:spacing w:after="0" w:line="360" w:lineRule="auto"/>
        <w:jc w:val="both"/>
        <w:rPr>
          <w:rFonts w:ascii="Arial" w:eastAsia="Times New Roman" w:hAnsi="Arial" w:cs="Arial"/>
          <w:color w:val="000000"/>
          <w:sz w:val="24"/>
          <w:szCs w:val="24"/>
          <w:lang w:eastAsia="es-CO"/>
        </w:rPr>
      </w:pPr>
      <w:r w:rsidRPr="005E5BB8">
        <w:rPr>
          <w:rFonts w:ascii="Arial" w:eastAsia="Times New Roman" w:hAnsi="Arial" w:cs="Arial"/>
          <w:color w:val="000000"/>
          <w:sz w:val="24"/>
          <w:szCs w:val="24"/>
          <w:lang w:eastAsia="es-CO"/>
        </w:rPr>
        <w:t>Pueden ser generalizadas a más de una actividad.</w:t>
      </w:r>
    </w:p>
    <w:p w14:paraId="3BA3B643" w14:textId="77777777" w:rsidR="002527E1" w:rsidRPr="005E5BB8" w:rsidRDefault="00B63153" w:rsidP="008E7289">
      <w:pPr>
        <w:numPr>
          <w:ilvl w:val="0"/>
          <w:numId w:val="6"/>
        </w:numPr>
        <w:autoSpaceDE w:val="0"/>
        <w:autoSpaceDN w:val="0"/>
        <w:adjustRightInd w:val="0"/>
        <w:spacing w:after="0" w:line="360" w:lineRule="auto"/>
        <w:jc w:val="both"/>
        <w:rPr>
          <w:rFonts w:ascii="Arial" w:eastAsia="Times New Roman" w:hAnsi="Arial" w:cs="Arial"/>
          <w:color w:val="000000"/>
          <w:sz w:val="24"/>
          <w:szCs w:val="24"/>
          <w:lang w:eastAsia="es-CO"/>
        </w:rPr>
      </w:pPr>
      <w:r w:rsidRPr="005E5BB8">
        <w:rPr>
          <w:rFonts w:ascii="Arial" w:eastAsia="Times New Roman" w:hAnsi="Arial" w:cs="Arial"/>
          <w:color w:val="000000"/>
          <w:sz w:val="24"/>
          <w:szCs w:val="24"/>
          <w:lang w:eastAsia="es-CO"/>
        </w:rPr>
        <w:t>Combinan lo cognoscitivo, lo afectivo, lo conductual.</w:t>
      </w:r>
    </w:p>
    <w:p w14:paraId="129403D5" w14:textId="77777777" w:rsidR="002527E1" w:rsidRDefault="00B63153" w:rsidP="008E7289">
      <w:pPr>
        <w:numPr>
          <w:ilvl w:val="0"/>
          <w:numId w:val="6"/>
        </w:numPr>
        <w:autoSpaceDE w:val="0"/>
        <w:autoSpaceDN w:val="0"/>
        <w:adjustRightInd w:val="0"/>
        <w:spacing w:after="0" w:line="360" w:lineRule="auto"/>
        <w:jc w:val="both"/>
        <w:rPr>
          <w:rFonts w:ascii="Arial" w:eastAsia="Times New Roman" w:hAnsi="Arial" w:cs="Arial"/>
          <w:color w:val="000000"/>
          <w:sz w:val="24"/>
          <w:szCs w:val="24"/>
          <w:lang w:eastAsia="es-CO"/>
        </w:rPr>
      </w:pPr>
      <w:r w:rsidRPr="005E5BB8">
        <w:rPr>
          <w:rFonts w:ascii="Arial" w:eastAsia="Times New Roman" w:hAnsi="Arial" w:cs="Arial"/>
          <w:color w:val="000000"/>
          <w:sz w:val="24"/>
          <w:szCs w:val="24"/>
          <w:lang w:eastAsia="es-CO"/>
        </w:rPr>
        <w:t>Integran teoría y práctica</w:t>
      </w:r>
    </w:p>
    <w:p w14:paraId="5363AD89" w14:textId="77777777" w:rsidR="002527E1" w:rsidRPr="005E5BB8" w:rsidRDefault="00B63153" w:rsidP="008E7289">
      <w:pPr>
        <w:numPr>
          <w:ilvl w:val="0"/>
          <w:numId w:val="6"/>
        </w:numPr>
        <w:autoSpaceDE w:val="0"/>
        <w:autoSpaceDN w:val="0"/>
        <w:adjustRightInd w:val="0"/>
        <w:spacing w:after="0" w:line="360" w:lineRule="auto"/>
        <w:jc w:val="both"/>
        <w:rPr>
          <w:rFonts w:ascii="Arial" w:eastAsia="Times New Roman" w:hAnsi="Arial" w:cs="Arial"/>
          <w:color w:val="000000"/>
          <w:sz w:val="24"/>
          <w:szCs w:val="24"/>
          <w:lang w:eastAsia="es-CO"/>
        </w:rPr>
      </w:pPr>
      <w:r w:rsidRPr="005E5BB8">
        <w:rPr>
          <w:rFonts w:ascii="Arial" w:eastAsia="Times New Roman" w:hAnsi="Arial" w:cs="Arial"/>
          <w:bCs/>
          <w:color w:val="000000"/>
          <w:sz w:val="24"/>
          <w:szCs w:val="24"/>
          <w:lang w:eastAsia="es-CO"/>
        </w:rPr>
        <w:t>Educabilidad</w:t>
      </w:r>
    </w:p>
    <w:p w14:paraId="32055296" w14:textId="2435B70D" w:rsidR="002527E1" w:rsidRPr="005E5BB8" w:rsidRDefault="00E2210E" w:rsidP="008E7289">
      <w:pPr>
        <w:numPr>
          <w:ilvl w:val="0"/>
          <w:numId w:val="6"/>
        </w:numPr>
        <w:autoSpaceDE w:val="0"/>
        <w:autoSpaceDN w:val="0"/>
        <w:adjustRightInd w:val="0"/>
        <w:spacing w:after="0" w:line="360" w:lineRule="auto"/>
        <w:jc w:val="both"/>
        <w:rPr>
          <w:rFonts w:ascii="Arial" w:eastAsia="Times New Roman" w:hAnsi="Arial" w:cs="Arial"/>
          <w:color w:val="000000"/>
          <w:sz w:val="24"/>
          <w:szCs w:val="24"/>
          <w:lang w:eastAsia="es-CO"/>
        </w:rPr>
      </w:pPr>
      <w:r w:rsidRPr="005E5BB8">
        <w:rPr>
          <w:rFonts w:ascii="Arial" w:eastAsia="Times New Roman" w:hAnsi="Arial" w:cs="Arial"/>
          <w:bCs/>
          <w:color w:val="000000"/>
          <w:sz w:val="24"/>
          <w:szCs w:val="24"/>
          <w:lang w:eastAsia="es-CO"/>
        </w:rPr>
        <w:t>Dinamismo y</w:t>
      </w:r>
      <w:r w:rsidR="00B63153" w:rsidRPr="005E5BB8">
        <w:rPr>
          <w:rFonts w:ascii="Arial" w:eastAsia="Times New Roman" w:hAnsi="Arial" w:cs="Arial"/>
          <w:bCs/>
          <w:color w:val="000000"/>
          <w:sz w:val="24"/>
          <w:szCs w:val="24"/>
          <w:lang w:eastAsia="es-CO"/>
        </w:rPr>
        <w:t xml:space="preserve"> evolución</w:t>
      </w:r>
      <w:r w:rsidR="00B63153" w:rsidRPr="005E5BB8">
        <w:rPr>
          <w:rFonts w:ascii="Arial" w:eastAsia="Times New Roman" w:hAnsi="Arial" w:cs="Arial"/>
          <w:b/>
          <w:bCs/>
          <w:color w:val="000000"/>
          <w:sz w:val="24"/>
          <w:szCs w:val="24"/>
          <w:lang w:eastAsia="es-CO"/>
        </w:rPr>
        <w:t xml:space="preserve"> </w:t>
      </w:r>
      <w:r w:rsidR="00B63153" w:rsidRPr="005E5BB8">
        <w:rPr>
          <w:rFonts w:ascii="Arial" w:eastAsia="Times New Roman" w:hAnsi="Arial" w:cs="Arial"/>
          <w:color w:val="000000"/>
          <w:sz w:val="24"/>
          <w:szCs w:val="24"/>
          <w:lang w:eastAsia="es-CO"/>
        </w:rPr>
        <w:t>(variabilidad en el tiempo debido a los procesos de aprendizaje y a otros elementos contextuales)</w:t>
      </w:r>
    </w:p>
    <w:p w14:paraId="113E1AF6" w14:textId="77777777" w:rsidR="002527E1" w:rsidRPr="005E5BB8" w:rsidRDefault="00B63153" w:rsidP="008E7289">
      <w:pPr>
        <w:numPr>
          <w:ilvl w:val="0"/>
          <w:numId w:val="6"/>
        </w:numPr>
        <w:autoSpaceDE w:val="0"/>
        <w:autoSpaceDN w:val="0"/>
        <w:adjustRightInd w:val="0"/>
        <w:spacing w:after="0" w:line="360" w:lineRule="auto"/>
        <w:jc w:val="both"/>
        <w:rPr>
          <w:rFonts w:ascii="Arial" w:eastAsia="Times New Roman" w:hAnsi="Arial" w:cs="Arial"/>
          <w:color w:val="000000"/>
          <w:sz w:val="24"/>
          <w:szCs w:val="24"/>
          <w:lang w:eastAsia="es-CO"/>
        </w:rPr>
      </w:pPr>
      <w:r w:rsidRPr="005E5BB8">
        <w:rPr>
          <w:rFonts w:ascii="Arial" w:eastAsia="Times New Roman" w:hAnsi="Arial" w:cs="Arial"/>
          <w:color w:val="000000"/>
          <w:sz w:val="24"/>
          <w:szCs w:val="24"/>
          <w:lang w:eastAsia="es-CO"/>
        </w:rPr>
        <w:t>Innovación</w:t>
      </w:r>
    </w:p>
    <w:p w14:paraId="169D1A60" w14:textId="77777777" w:rsidR="002527E1" w:rsidRPr="005E5BB8" w:rsidRDefault="00B63153" w:rsidP="008E7289">
      <w:pPr>
        <w:numPr>
          <w:ilvl w:val="0"/>
          <w:numId w:val="6"/>
        </w:numPr>
        <w:autoSpaceDE w:val="0"/>
        <w:autoSpaceDN w:val="0"/>
        <w:adjustRightInd w:val="0"/>
        <w:spacing w:after="0" w:line="360" w:lineRule="auto"/>
        <w:jc w:val="both"/>
        <w:rPr>
          <w:rFonts w:ascii="Arial" w:eastAsia="Times New Roman" w:hAnsi="Arial" w:cs="Arial"/>
          <w:color w:val="000000"/>
          <w:sz w:val="24"/>
          <w:szCs w:val="24"/>
          <w:lang w:eastAsia="es-CO"/>
        </w:rPr>
      </w:pPr>
      <w:r w:rsidRPr="005E5BB8">
        <w:rPr>
          <w:rFonts w:ascii="Arial" w:eastAsia="Times New Roman" w:hAnsi="Arial" w:cs="Arial"/>
          <w:bCs/>
          <w:color w:val="000000"/>
          <w:sz w:val="24"/>
          <w:szCs w:val="24"/>
          <w:lang w:eastAsia="es-CO"/>
        </w:rPr>
        <w:t>Adaptación al contexto</w:t>
      </w:r>
    </w:p>
    <w:p w14:paraId="24098189" w14:textId="77777777" w:rsidR="002527E1" w:rsidRPr="005E5BB8" w:rsidRDefault="00B63153" w:rsidP="008E7289">
      <w:pPr>
        <w:numPr>
          <w:ilvl w:val="0"/>
          <w:numId w:val="6"/>
        </w:numPr>
        <w:autoSpaceDE w:val="0"/>
        <w:autoSpaceDN w:val="0"/>
        <w:adjustRightInd w:val="0"/>
        <w:spacing w:after="0" w:line="360" w:lineRule="auto"/>
        <w:jc w:val="both"/>
        <w:rPr>
          <w:rFonts w:ascii="Arial" w:eastAsia="Times New Roman" w:hAnsi="Arial" w:cs="Arial"/>
          <w:color w:val="000000"/>
          <w:sz w:val="24"/>
          <w:szCs w:val="24"/>
          <w:lang w:eastAsia="es-CO"/>
        </w:rPr>
      </w:pPr>
      <w:r w:rsidRPr="005E5BB8">
        <w:rPr>
          <w:rFonts w:ascii="Arial" w:eastAsia="Times New Roman" w:hAnsi="Arial" w:cs="Arial"/>
          <w:color w:val="000000"/>
          <w:sz w:val="24"/>
          <w:szCs w:val="24"/>
          <w:lang w:eastAsia="es-CO"/>
        </w:rPr>
        <w:t>Integración</w:t>
      </w:r>
    </w:p>
    <w:p w14:paraId="1BBB2223" w14:textId="77777777" w:rsidR="00F77930" w:rsidRDefault="00F77930"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7519697C" w14:textId="77777777" w:rsidR="002363E0" w:rsidRPr="00812228" w:rsidRDefault="00D741CE" w:rsidP="008E7289">
      <w:pPr>
        <w:autoSpaceDE w:val="0"/>
        <w:autoSpaceDN w:val="0"/>
        <w:adjustRightInd w:val="0"/>
        <w:spacing w:after="0" w:line="36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Otra problemática </w:t>
      </w:r>
      <w:r w:rsidR="00CE338C">
        <w:rPr>
          <w:rFonts w:ascii="Arial" w:eastAsia="Times New Roman" w:hAnsi="Arial" w:cs="Arial"/>
          <w:color w:val="000000"/>
          <w:sz w:val="24"/>
          <w:szCs w:val="24"/>
          <w:lang w:eastAsia="es-CO"/>
        </w:rPr>
        <w:t xml:space="preserve">que enfrenta el análisis de las competencias profesionales </w:t>
      </w:r>
      <w:r w:rsidR="00D8796C" w:rsidRPr="00812228">
        <w:rPr>
          <w:rFonts w:ascii="Arial" w:eastAsia="Times New Roman" w:hAnsi="Arial" w:cs="Arial"/>
          <w:color w:val="000000"/>
          <w:sz w:val="24"/>
          <w:szCs w:val="24"/>
          <w:lang w:eastAsia="es-CO"/>
        </w:rPr>
        <w:t>es la diversidad de clasificaciones o tipologías existentes de las competencias</w:t>
      </w:r>
      <w:r w:rsidR="00086E92" w:rsidRPr="00812228">
        <w:rPr>
          <w:rFonts w:ascii="Arial" w:eastAsia="Times New Roman" w:hAnsi="Arial" w:cs="Arial"/>
          <w:color w:val="000000"/>
          <w:sz w:val="24"/>
          <w:szCs w:val="24"/>
          <w:lang w:eastAsia="es-CO"/>
        </w:rPr>
        <w:t>,</w:t>
      </w:r>
      <w:r w:rsidR="00D8796C" w:rsidRPr="00812228">
        <w:rPr>
          <w:rFonts w:ascii="Arial" w:eastAsia="Times New Roman" w:hAnsi="Arial" w:cs="Arial"/>
          <w:color w:val="000000"/>
          <w:sz w:val="24"/>
          <w:szCs w:val="24"/>
          <w:lang w:eastAsia="es-CO"/>
        </w:rPr>
        <w:t xml:space="preserve"> y en específico de las profesionales, lo que se expresa en el siguiente Cuadro Resumen de diferentes autores.</w:t>
      </w:r>
    </w:p>
    <w:p w14:paraId="6AF0B2E7" w14:textId="77777777" w:rsidR="00F674DB" w:rsidRPr="00812228" w:rsidRDefault="00F674DB" w:rsidP="00B14725">
      <w:pPr>
        <w:autoSpaceDE w:val="0"/>
        <w:autoSpaceDN w:val="0"/>
        <w:adjustRightInd w:val="0"/>
        <w:spacing w:after="0" w:line="240" w:lineRule="auto"/>
        <w:jc w:val="both"/>
        <w:rPr>
          <w:rFonts w:ascii="Arial" w:eastAsia="Times New Roman" w:hAnsi="Arial" w:cs="Arial"/>
          <w:color w:val="000000"/>
          <w:sz w:val="24"/>
          <w:szCs w:val="24"/>
          <w:lang w:eastAsia="es-C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094"/>
      </w:tblGrid>
      <w:tr w:rsidR="00D8796C" w:rsidRPr="00812228" w14:paraId="2C3574BE" w14:textId="77777777" w:rsidTr="008E7289">
        <w:tc>
          <w:tcPr>
            <w:tcW w:w="3686" w:type="dxa"/>
            <w:shd w:val="clear" w:color="auto" w:fill="D9D9D9"/>
          </w:tcPr>
          <w:p w14:paraId="2F0C47AC" w14:textId="77777777" w:rsidR="00D8796C" w:rsidRPr="00812228" w:rsidRDefault="00D8796C" w:rsidP="00D741CE">
            <w:pPr>
              <w:autoSpaceDE w:val="0"/>
              <w:autoSpaceDN w:val="0"/>
              <w:adjustRightInd w:val="0"/>
              <w:spacing w:after="0" w:line="240" w:lineRule="auto"/>
              <w:jc w:val="center"/>
              <w:rPr>
                <w:rFonts w:ascii="Arial" w:eastAsia="Times New Roman" w:hAnsi="Arial" w:cs="Arial"/>
                <w:b/>
                <w:color w:val="000000"/>
                <w:sz w:val="24"/>
                <w:szCs w:val="24"/>
                <w:lang w:eastAsia="es-CO"/>
              </w:rPr>
            </w:pPr>
            <w:r w:rsidRPr="00812228">
              <w:rPr>
                <w:rFonts w:ascii="Arial" w:eastAsia="Times New Roman" w:hAnsi="Arial" w:cs="Arial"/>
                <w:b/>
                <w:color w:val="000000"/>
                <w:sz w:val="24"/>
                <w:szCs w:val="24"/>
                <w:lang w:eastAsia="es-CO"/>
              </w:rPr>
              <w:t>Autor</w:t>
            </w:r>
            <w:r w:rsidR="00F674DB" w:rsidRPr="00812228">
              <w:rPr>
                <w:rFonts w:ascii="Arial" w:eastAsia="Times New Roman" w:hAnsi="Arial" w:cs="Arial"/>
                <w:b/>
                <w:color w:val="000000"/>
                <w:sz w:val="24"/>
                <w:szCs w:val="24"/>
                <w:lang w:eastAsia="es-CO"/>
              </w:rPr>
              <w:t>.</w:t>
            </w:r>
          </w:p>
        </w:tc>
        <w:tc>
          <w:tcPr>
            <w:tcW w:w="5184" w:type="dxa"/>
            <w:shd w:val="clear" w:color="auto" w:fill="D9D9D9"/>
          </w:tcPr>
          <w:p w14:paraId="05265FCA" w14:textId="77777777" w:rsidR="00D8796C" w:rsidRPr="00812228" w:rsidRDefault="00D8796C" w:rsidP="00D741CE">
            <w:pPr>
              <w:autoSpaceDE w:val="0"/>
              <w:autoSpaceDN w:val="0"/>
              <w:adjustRightInd w:val="0"/>
              <w:spacing w:after="0" w:line="240" w:lineRule="auto"/>
              <w:jc w:val="center"/>
              <w:rPr>
                <w:rFonts w:ascii="Arial" w:eastAsia="Times New Roman" w:hAnsi="Arial" w:cs="Arial"/>
                <w:b/>
                <w:color w:val="000000"/>
                <w:sz w:val="24"/>
                <w:szCs w:val="24"/>
                <w:lang w:eastAsia="es-CO"/>
              </w:rPr>
            </w:pPr>
            <w:r w:rsidRPr="00812228">
              <w:rPr>
                <w:rFonts w:ascii="Arial" w:eastAsia="Times New Roman" w:hAnsi="Arial" w:cs="Arial"/>
                <w:b/>
                <w:color w:val="000000"/>
                <w:sz w:val="24"/>
                <w:szCs w:val="24"/>
                <w:lang w:eastAsia="es-CO"/>
              </w:rPr>
              <w:t>Clasificación de las Competencias Profesionales</w:t>
            </w:r>
          </w:p>
        </w:tc>
      </w:tr>
      <w:tr w:rsidR="00D8796C" w:rsidRPr="00812228" w14:paraId="3F6A5B91" w14:textId="77777777" w:rsidTr="008E7289">
        <w:tc>
          <w:tcPr>
            <w:tcW w:w="3686" w:type="dxa"/>
          </w:tcPr>
          <w:p w14:paraId="19CC64E2" w14:textId="77777777" w:rsidR="00D8796C" w:rsidRPr="00812228" w:rsidRDefault="00D8796C" w:rsidP="00D741CE">
            <w:pPr>
              <w:autoSpaceDE w:val="0"/>
              <w:autoSpaceDN w:val="0"/>
              <w:adjustRightInd w:val="0"/>
              <w:spacing w:after="0" w:line="240" w:lineRule="auto"/>
              <w:jc w:val="both"/>
              <w:rPr>
                <w:rFonts w:ascii="Arial" w:eastAsia="Times New Roman" w:hAnsi="Arial" w:cs="Arial"/>
                <w:color w:val="000000"/>
                <w:sz w:val="24"/>
                <w:szCs w:val="24"/>
                <w:lang w:eastAsia="es-CO"/>
              </w:rPr>
            </w:pPr>
          </w:p>
          <w:p w14:paraId="5146ECFF" w14:textId="77777777" w:rsidR="00D8796C" w:rsidRPr="00812228" w:rsidRDefault="00D8796C" w:rsidP="00D741CE">
            <w:pPr>
              <w:autoSpaceDE w:val="0"/>
              <w:autoSpaceDN w:val="0"/>
              <w:adjustRightInd w:val="0"/>
              <w:spacing w:after="0" w:line="24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Díaz Barriga, 2006</w:t>
            </w:r>
          </w:p>
        </w:tc>
        <w:tc>
          <w:tcPr>
            <w:tcW w:w="5184" w:type="dxa"/>
          </w:tcPr>
          <w:p w14:paraId="28FEC3A3" w14:textId="77777777" w:rsidR="00D8796C" w:rsidRPr="00812228" w:rsidRDefault="00D8796C" w:rsidP="00D741CE">
            <w:pPr>
              <w:autoSpaceDE w:val="0"/>
              <w:autoSpaceDN w:val="0"/>
              <w:adjustRightInd w:val="0"/>
              <w:spacing w:after="0" w:line="240" w:lineRule="auto"/>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Competencias Genéricas</w:t>
            </w:r>
          </w:p>
          <w:p w14:paraId="50A40540" w14:textId="77777777" w:rsidR="0067224C" w:rsidRPr="00812228" w:rsidRDefault="00D8796C" w:rsidP="00D741CE">
            <w:pPr>
              <w:autoSpaceDE w:val="0"/>
              <w:autoSpaceDN w:val="0"/>
              <w:adjustRightInd w:val="0"/>
              <w:spacing w:after="0" w:line="240" w:lineRule="auto"/>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Competencias Disciplinares o Transversales</w:t>
            </w:r>
          </w:p>
        </w:tc>
      </w:tr>
      <w:tr w:rsidR="00D8796C" w:rsidRPr="00812228" w14:paraId="6AAC6DCD" w14:textId="77777777" w:rsidTr="008E7289">
        <w:tc>
          <w:tcPr>
            <w:tcW w:w="3686" w:type="dxa"/>
          </w:tcPr>
          <w:p w14:paraId="6E47920E" w14:textId="77777777" w:rsidR="00D8796C" w:rsidRPr="00812228" w:rsidRDefault="00D8796C" w:rsidP="00D741CE">
            <w:pPr>
              <w:autoSpaceDE w:val="0"/>
              <w:autoSpaceDN w:val="0"/>
              <w:adjustRightInd w:val="0"/>
              <w:spacing w:after="0" w:line="24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 xml:space="preserve">Proyecto </w:t>
            </w:r>
            <w:proofErr w:type="spellStart"/>
            <w:r w:rsidRPr="00812228">
              <w:rPr>
                <w:rFonts w:ascii="Arial" w:eastAsia="Times New Roman" w:hAnsi="Arial" w:cs="Arial"/>
                <w:color w:val="000000"/>
                <w:sz w:val="24"/>
                <w:szCs w:val="24"/>
                <w:lang w:eastAsia="es-CO"/>
              </w:rPr>
              <w:t>Tunning</w:t>
            </w:r>
            <w:proofErr w:type="spellEnd"/>
          </w:p>
        </w:tc>
        <w:tc>
          <w:tcPr>
            <w:tcW w:w="5184" w:type="dxa"/>
          </w:tcPr>
          <w:p w14:paraId="4ABB0EC2" w14:textId="77777777" w:rsidR="00D8796C" w:rsidRPr="00812228" w:rsidRDefault="00D8796C" w:rsidP="00D741CE">
            <w:pPr>
              <w:autoSpaceDE w:val="0"/>
              <w:autoSpaceDN w:val="0"/>
              <w:adjustRightInd w:val="0"/>
              <w:spacing w:after="0" w:line="240" w:lineRule="auto"/>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Competencias Genéricas</w:t>
            </w:r>
          </w:p>
          <w:p w14:paraId="05320312" w14:textId="77777777" w:rsidR="00D8796C" w:rsidRPr="00812228" w:rsidRDefault="00D8796C" w:rsidP="00D741CE">
            <w:pPr>
              <w:autoSpaceDE w:val="0"/>
              <w:autoSpaceDN w:val="0"/>
              <w:adjustRightInd w:val="0"/>
              <w:spacing w:after="0" w:line="240" w:lineRule="auto"/>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Competencias Específicas</w:t>
            </w:r>
          </w:p>
        </w:tc>
      </w:tr>
      <w:tr w:rsidR="00D8796C" w:rsidRPr="00812228" w14:paraId="027E3A16" w14:textId="77777777" w:rsidTr="008E7289">
        <w:tc>
          <w:tcPr>
            <w:tcW w:w="3686" w:type="dxa"/>
          </w:tcPr>
          <w:p w14:paraId="73FD4E60" w14:textId="77777777" w:rsidR="00D8796C" w:rsidRPr="00812228" w:rsidRDefault="00D8796C" w:rsidP="00D741CE">
            <w:pPr>
              <w:autoSpaceDE w:val="0"/>
              <w:autoSpaceDN w:val="0"/>
              <w:adjustRightInd w:val="0"/>
              <w:spacing w:after="0" w:line="240" w:lineRule="auto"/>
              <w:jc w:val="both"/>
              <w:rPr>
                <w:rFonts w:ascii="Arial" w:eastAsia="Times New Roman" w:hAnsi="Arial" w:cs="Arial"/>
                <w:color w:val="000000"/>
                <w:sz w:val="24"/>
                <w:szCs w:val="24"/>
                <w:lang w:eastAsia="es-CO"/>
              </w:rPr>
            </w:pPr>
          </w:p>
          <w:p w14:paraId="57B4B135" w14:textId="77777777" w:rsidR="00D8796C" w:rsidRPr="00812228" w:rsidRDefault="00D8796C" w:rsidP="00D741CE">
            <w:pPr>
              <w:autoSpaceDE w:val="0"/>
              <w:autoSpaceDN w:val="0"/>
              <w:adjustRightInd w:val="0"/>
              <w:spacing w:after="0" w:line="24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Echeverría, 1996</w:t>
            </w:r>
          </w:p>
        </w:tc>
        <w:tc>
          <w:tcPr>
            <w:tcW w:w="5184" w:type="dxa"/>
          </w:tcPr>
          <w:p w14:paraId="49FF33AB" w14:textId="77777777" w:rsidR="00D8796C" w:rsidRPr="00812228" w:rsidRDefault="00D8796C" w:rsidP="00D741CE">
            <w:pPr>
              <w:autoSpaceDE w:val="0"/>
              <w:autoSpaceDN w:val="0"/>
              <w:adjustRightInd w:val="0"/>
              <w:spacing w:after="0" w:line="24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Competencia técnica (saber)</w:t>
            </w:r>
          </w:p>
          <w:p w14:paraId="5E6DF2CC" w14:textId="77777777" w:rsidR="00D8796C" w:rsidRPr="00812228" w:rsidRDefault="00D8796C" w:rsidP="00D741CE">
            <w:pPr>
              <w:autoSpaceDE w:val="0"/>
              <w:autoSpaceDN w:val="0"/>
              <w:adjustRightInd w:val="0"/>
              <w:spacing w:after="0" w:line="24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Competencia metodológica (saber hacer)</w:t>
            </w:r>
          </w:p>
          <w:p w14:paraId="3B08677B" w14:textId="77777777" w:rsidR="00D8796C" w:rsidRPr="00812228" w:rsidRDefault="00D8796C" w:rsidP="00D741CE">
            <w:pPr>
              <w:autoSpaceDE w:val="0"/>
              <w:autoSpaceDN w:val="0"/>
              <w:adjustRightInd w:val="0"/>
              <w:spacing w:after="0" w:line="24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Competencia participativa (saber estar)</w:t>
            </w:r>
          </w:p>
          <w:p w14:paraId="4C76BEB0" w14:textId="77777777" w:rsidR="00D8796C" w:rsidRPr="00812228" w:rsidRDefault="00D8796C" w:rsidP="00D741CE">
            <w:pPr>
              <w:autoSpaceDE w:val="0"/>
              <w:autoSpaceDN w:val="0"/>
              <w:adjustRightInd w:val="0"/>
              <w:spacing w:after="0" w:line="24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Competencia personal (saber ser)</w:t>
            </w:r>
          </w:p>
        </w:tc>
      </w:tr>
      <w:tr w:rsidR="00D8796C" w:rsidRPr="00812228" w14:paraId="0521F96B" w14:textId="77777777" w:rsidTr="008E7289">
        <w:tc>
          <w:tcPr>
            <w:tcW w:w="3686" w:type="dxa"/>
          </w:tcPr>
          <w:p w14:paraId="3F8710CB" w14:textId="77777777" w:rsidR="00D8796C" w:rsidRPr="00812228" w:rsidRDefault="00D8796C" w:rsidP="00D741CE">
            <w:pPr>
              <w:autoSpaceDE w:val="0"/>
              <w:autoSpaceDN w:val="0"/>
              <w:adjustRightInd w:val="0"/>
              <w:spacing w:after="0" w:line="24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lastRenderedPageBreak/>
              <w:t>Tobón, 2006</w:t>
            </w:r>
          </w:p>
        </w:tc>
        <w:tc>
          <w:tcPr>
            <w:tcW w:w="5184" w:type="dxa"/>
          </w:tcPr>
          <w:p w14:paraId="3B9C1B6F" w14:textId="77777777" w:rsidR="00D8796C" w:rsidRPr="00812228" w:rsidRDefault="00D8796C" w:rsidP="00D741CE">
            <w:pPr>
              <w:autoSpaceDE w:val="0"/>
              <w:autoSpaceDN w:val="0"/>
              <w:adjustRightInd w:val="0"/>
              <w:spacing w:after="0" w:line="24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Competencias Genéricas</w:t>
            </w:r>
          </w:p>
          <w:p w14:paraId="6ED53A14" w14:textId="77777777" w:rsidR="00D8796C" w:rsidRPr="00812228" w:rsidRDefault="00D8796C" w:rsidP="00D741CE">
            <w:pPr>
              <w:autoSpaceDE w:val="0"/>
              <w:autoSpaceDN w:val="0"/>
              <w:adjustRightInd w:val="0"/>
              <w:spacing w:after="0" w:line="24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Competencias Específicas</w:t>
            </w:r>
          </w:p>
        </w:tc>
      </w:tr>
      <w:tr w:rsidR="00D8796C" w:rsidRPr="00812228" w14:paraId="68166C9F" w14:textId="77777777" w:rsidTr="008E7289">
        <w:tc>
          <w:tcPr>
            <w:tcW w:w="3686" w:type="dxa"/>
          </w:tcPr>
          <w:p w14:paraId="036A43EF" w14:textId="77777777" w:rsidR="00D8796C" w:rsidRPr="00812228" w:rsidRDefault="00D8796C" w:rsidP="00D741CE">
            <w:pPr>
              <w:autoSpaceDE w:val="0"/>
              <w:autoSpaceDN w:val="0"/>
              <w:adjustRightInd w:val="0"/>
              <w:spacing w:after="0" w:line="24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Álvarez et al., 2004; Ruiz et al., 2005, citados por Charria et. al, 2011</w:t>
            </w:r>
          </w:p>
        </w:tc>
        <w:tc>
          <w:tcPr>
            <w:tcW w:w="5184" w:type="dxa"/>
          </w:tcPr>
          <w:p w14:paraId="1EBCD4EF" w14:textId="77777777" w:rsidR="00D8796C" w:rsidRPr="00812228" w:rsidRDefault="00D8796C" w:rsidP="00D741CE">
            <w:pPr>
              <w:autoSpaceDE w:val="0"/>
              <w:autoSpaceDN w:val="0"/>
              <w:adjustRightInd w:val="0"/>
              <w:spacing w:after="0" w:line="24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Genéricas o Transversales</w:t>
            </w:r>
          </w:p>
          <w:p w14:paraId="4D4195A3" w14:textId="77777777" w:rsidR="00D8796C" w:rsidRPr="00812228" w:rsidRDefault="00D8796C" w:rsidP="00D741CE">
            <w:pPr>
              <w:autoSpaceDE w:val="0"/>
              <w:autoSpaceDN w:val="0"/>
              <w:adjustRightInd w:val="0"/>
              <w:spacing w:after="0" w:line="24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Específicas o Técnicas</w:t>
            </w:r>
          </w:p>
        </w:tc>
      </w:tr>
      <w:tr w:rsidR="00D8796C" w:rsidRPr="00812228" w14:paraId="36668342" w14:textId="77777777" w:rsidTr="008E7289">
        <w:tc>
          <w:tcPr>
            <w:tcW w:w="3686" w:type="dxa"/>
          </w:tcPr>
          <w:p w14:paraId="3F520ADF" w14:textId="77777777" w:rsidR="00D8796C" w:rsidRPr="00812228" w:rsidRDefault="00D8796C" w:rsidP="00D741CE">
            <w:pPr>
              <w:autoSpaceDE w:val="0"/>
              <w:autoSpaceDN w:val="0"/>
              <w:adjustRightInd w:val="0"/>
              <w:spacing w:after="0" w:line="24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Prieto, 1997, citado por Charria et. al, 2011</w:t>
            </w:r>
          </w:p>
        </w:tc>
        <w:tc>
          <w:tcPr>
            <w:tcW w:w="5184" w:type="dxa"/>
          </w:tcPr>
          <w:p w14:paraId="4977D132" w14:textId="77777777" w:rsidR="00D8796C" w:rsidRPr="00812228" w:rsidRDefault="00D8796C" w:rsidP="00D741CE">
            <w:pPr>
              <w:autoSpaceDE w:val="0"/>
              <w:autoSpaceDN w:val="0"/>
              <w:adjustRightInd w:val="0"/>
              <w:spacing w:after="0" w:line="24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Competencias observables y medibles (índole objetiva)</w:t>
            </w:r>
            <w:r w:rsidR="00320FE6" w:rsidRPr="00812228">
              <w:rPr>
                <w:rFonts w:ascii="Arial" w:eastAsia="Times New Roman" w:hAnsi="Arial" w:cs="Arial"/>
                <w:color w:val="000000"/>
                <w:sz w:val="24"/>
                <w:szCs w:val="24"/>
                <w:lang w:eastAsia="es-CO"/>
              </w:rPr>
              <w:t>.</w:t>
            </w:r>
          </w:p>
          <w:p w14:paraId="14A1503F" w14:textId="77777777" w:rsidR="00D8796C" w:rsidRPr="00812228" w:rsidRDefault="00D8796C" w:rsidP="00D741CE">
            <w:pPr>
              <w:autoSpaceDE w:val="0"/>
              <w:autoSpaceDN w:val="0"/>
              <w:adjustRightInd w:val="0"/>
              <w:spacing w:after="0" w:line="24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Competencias percibidas y atribuidas (índole subjetiva)</w:t>
            </w:r>
            <w:r w:rsidR="00320FE6" w:rsidRPr="00812228">
              <w:rPr>
                <w:rFonts w:ascii="Arial" w:eastAsia="Times New Roman" w:hAnsi="Arial" w:cs="Arial"/>
                <w:color w:val="000000"/>
                <w:sz w:val="24"/>
                <w:szCs w:val="24"/>
                <w:lang w:eastAsia="es-CO"/>
              </w:rPr>
              <w:t>.</w:t>
            </w:r>
          </w:p>
          <w:p w14:paraId="0B9035A4" w14:textId="77777777" w:rsidR="00D8796C" w:rsidRPr="00812228" w:rsidRDefault="00D8796C" w:rsidP="00D741CE">
            <w:pPr>
              <w:autoSpaceDE w:val="0"/>
              <w:autoSpaceDN w:val="0"/>
              <w:adjustRightInd w:val="0"/>
              <w:spacing w:after="0" w:line="240" w:lineRule="auto"/>
              <w:jc w:val="both"/>
              <w:rPr>
                <w:rFonts w:ascii="Arial" w:eastAsia="Times New Roman" w:hAnsi="Arial" w:cs="Arial"/>
                <w:color w:val="000000"/>
                <w:sz w:val="24"/>
                <w:szCs w:val="24"/>
                <w:lang w:eastAsia="es-CO"/>
              </w:rPr>
            </w:pPr>
            <w:r w:rsidRPr="00812228">
              <w:rPr>
                <w:rFonts w:ascii="Arial" w:eastAsia="Times New Roman" w:hAnsi="Arial" w:cs="Arial"/>
                <w:color w:val="000000"/>
                <w:sz w:val="24"/>
                <w:szCs w:val="24"/>
                <w:lang w:eastAsia="es-CO"/>
              </w:rPr>
              <w:t>Competencias contrastables y certificables (índole institucional)</w:t>
            </w:r>
            <w:r w:rsidR="00320FE6" w:rsidRPr="00812228">
              <w:rPr>
                <w:rFonts w:ascii="Arial" w:eastAsia="Times New Roman" w:hAnsi="Arial" w:cs="Arial"/>
                <w:color w:val="000000"/>
                <w:sz w:val="24"/>
                <w:szCs w:val="24"/>
                <w:lang w:eastAsia="es-CO"/>
              </w:rPr>
              <w:t>.</w:t>
            </w:r>
          </w:p>
        </w:tc>
      </w:tr>
      <w:tr w:rsidR="00D741CE" w:rsidRPr="00812228" w14:paraId="78EEC6E5" w14:textId="77777777" w:rsidTr="008E7289">
        <w:tc>
          <w:tcPr>
            <w:tcW w:w="3686" w:type="dxa"/>
          </w:tcPr>
          <w:p w14:paraId="15C65B0A" w14:textId="77777777" w:rsidR="00D741CE" w:rsidRPr="00812228" w:rsidRDefault="00D741CE" w:rsidP="00D741CE">
            <w:pPr>
              <w:autoSpaceDE w:val="0"/>
              <w:autoSpaceDN w:val="0"/>
              <w:adjustRightInd w:val="0"/>
              <w:spacing w:after="0" w:line="240" w:lineRule="auto"/>
              <w:jc w:val="both"/>
              <w:rPr>
                <w:rFonts w:ascii="Arial" w:eastAsia="Times New Roman" w:hAnsi="Arial" w:cs="Arial"/>
                <w:color w:val="000000"/>
                <w:sz w:val="24"/>
                <w:szCs w:val="24"/>
                <w:lang w:eastAsia="es-CO"/>
              </w:rPr>
            </w:pPr>
            <w:proofErr w:type="spellStart"/>
            <w:r w:rsidRPr="00D741CE">
              <w:rPr>
                <w:rFonts w:ascii="Arial" w:eastAsia="Times New Roman" w:hAnsi="Arial" w:cs="Arial"/>
                <w:color w:val="000000"/>
                <w:sz w:val="24"/>
                <w:szCs w:val="24"/>
                <w:lang w:eastAsia="es-CO"/>
              </w:rPr>
              <w:t>DeSeCo</w:t>
            </w:r>
            <w:proofErr w:type="spellEnd"/>
            <w:r w:rsidRPr="00D741CE">
              <w:rPr>
                <w:rFonts w:ascii="Arial" w:eastAsia="Times New Roman" w:hAnsi="Arial" w:cs="Arial"/>
                <w:color w:val="000000"/>
                <w:sz w:val="24"/>
                <w:szCs w:val="24"/>
                <w:lang w:eastAsia="es-CO"/>
              </w:rPr>
              <w:t xml:space="preserve"> (OCDE)</w:t>
            </w:r>
            <w:r w:rsidR="00CE338C">
              <w:rPr>
                <w:rFonts w:ascii="Arial" w:eastAsia="Times New Roman" w:hAnsi="Arial" w:cs="Arial"/>
                <w:color w:val="000000"/>
                <w:sz w:val="24"/>
                <w:szCs w:val="24"/>
                <w:lang w:eastAsia="es-CO"/>
              </w:rPr>
              <w:t xml:space="preserve"> 2005</w:t>
            </w:r>
          </w:p>
        </w:tc>
        <w:tc>
          <w:tcPr>
            <w:tcW w:w="5184" w:type="dxa"/>
          </w:tcPr>
          <w:p w14:paraId="759F3CDC" w14:textId="77777777" w:rsidR="00D741CE" w:rsidRPr="00812228" w:rsidRDefault="00D741CE" w:rsidP="00D741CE">
            <w:pPr>
              <w:autoSpaceDE w:val="0"/>
              <w:autoSpaceDN w:val="0"/>
              <w:adjustRightInd w:val="0"/>
              <w:spacing w:after="0" w:line="240" w:lineRule="auto"/>
              <w:jc w:val="both"/>
              <w:rPr>
                <w:rFonts w:ascii="Arial" w:eastAsia="Times New Roman" w:hAnsi="Arial" w:cs="Arial"/>
                <w:color w:val="000000"/>
                <w:sz w:val="24"/>
                <w:szCs w:val="24"/>
                <w:lang w:eastAsia="es-CO"/>
              </w:rPr>
            </w:pPr>
            <w:r w:rsidRPr="00D741CE">
              <w:rPr>
                <w:rFonts w:ascii="Arial" w:eastAsia="Times New Roman" w:hAnsi="Arial" w:cs="Arial"/>
                <w:color w:val="000000"/>
                <w:sz w:val="24"/>
                <w:szCs w:val="24"/>
                <w:lang w:eastAsia="es-CO"/>
              </w:rPr>
              <w:t>Competencias Clave, Esenciales, Básicas o Para la Vida</w:t>
            </w:r>
          </w:p>
        </w:tc>
      </w:tr>
    </w:tbl>
    <w:p w14:paraId="7B512C82" w14:textId="246D4B15" w:rsidR="00D8796C" w:rsidRPr="00812228" w:rsidRDefault="00D8796C" w:rsidP="00320FE6">
      <w:pPr>
        <w:autoSpaceDE w:val="0"/>
        <w:autoSpaceDN w:val="0"/>
        <w:adjustRightInd w:val="0"/>
        <w:spacing w:after="0" w:line="480" w:lineRule="auto"/>
        <w:jc w:val="both"/>
        <w:rPr>
          <w:rFonts w:ascii="Arial" w:eastAsia="Times New Roman" w:hAnsi="Arial" w:cs="Arial"/>
          <w:b/>
          <w:color w:val="000000"/>
          <w:sz w:val="24"/>
          <w:szCs w:val="24"/>
          <w:lang w:eastAsia="es-CO"/>
        </w:rPr>
      </w:pPr>
      <w:r w:rsidRPr="00812228">
        <w:rPr>
          <w:rFonts w:ascii="Arial" w:eastAsia="Times New Roman" w:hAnsi="Arial" w:cs="Arial"/>
          <w:color w:val="000000"/>
          <w:sz w:val="24"/>
          <w:szCs w:val="24"/>
          <w:lang w:eastAsia="es-CO"/>
        </w:rPr>
        <w:t xml:space="preserve">          </w:t>
      </w:r>
      <w:r w:rsidR="00D741CE">
        <w:rPr>
          <w:rFonts w:ascii="Arial" w:eastAsia="Times New Roman" w:hAnsi="Arial" w:cs="Arial"/>
          <w:color w:val="000000"/>
          <w:sz w:val="24"/>
          <w:szCs w:val="24"/>
          <w:lang w:eastAsia="es-CO"/>
        </w:rPr>
        <w:t xml:space="preserve">Tabla I. </w:t>
      </w:r>
      <w:r w:rsidRPr="00812228">
        <w:rPr>
          <w:rFonts w:ascii="Arial" w:eastAsia="Times New Roman" w:hAnsi="Arial" w:cs="Arial"/>
          <w:b/>
          <w:color w:val="000000"/>
          <w:sz w:val="24"/>
          <w:szCs w:val="24"/>
          <w:lang w:eastAsia="es-CO"/>
        </w:rPr>
        <w:t>Diferentes clasificaciones de las Competencias Profesionales</w:t>
      </w:r>
      <w:r w:rsidR="0033183C">
        <w:rPr>
          <w:rFonts w:ascii="Arial" w:eastAsia="Times New Roman" w:hAnsi="Arial" w:cs="Arial"/>
          <w:b/>
          <w:color w:val="000000"/>
          <w:sz w:val="24"/>
          <w:szCs w:val="24"/>
          <w:lang w:eastAsia="es-CO"/>
        </w:rPr>
        <w:t>.</w:t>
      </w:r>
    </w:p>
    <w:p w14:paraId="74257807" w14:textId="77777777" w:rsidR="002363E0" w:rsidRDefault="00D741CE" w:rsidP="008E7289">
      <w:pPr>
        <w:autoSpaceDE w:val="0"/>
        <w:autoSpaceDN w:val="0"/>
        <w:adjustRightInd w:val="0"/>
        <w:spacing w:after="0" w:line="36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Las distintas</w:t>
      </w:r>
      <w:r w:rsidR="002363E0">
        <w:rPr>
          <w:rFonts w:ascii="Arial" w:eastAsia="Times New Roman" w:hAnsi="Arial" w:cs="Arial"/>
          <w:color w:val="000000"/>
          <w:sz w:val="24"/>
          <w:szCs w:val="24"/>
          <w:lang w:eastAsia="es-CO"/>
        </w:rPr>
        <w:t xml:space="preserve"> clasificaciones ponen de manifiesto dos aspectos relevantes: Por una </w:t>
      </w:r>
      <w:proofErr w:type="gramStart"/>
      <w:r w:rsidR="002363E0">
        <w:rPr>
          <w:rFonts w:ascii="Arial" w:eastAsia="Times New Roman" w:hAnsi="Arial" w:cs="Arial"/>
          <w:color w:val="000000"/>
          <w:sz w:val="24"/>
          <w:szCs w:val="24"/>
          <w:lang w:eastAsia="es-CO"/>
        </w:rPr>
        <w:t>parte</w:t>
      </w:r>
      <w:proofErr w:type="gramEnd"/>
      <w:r w:rsidR="002363E0">
        <w:rPr>
          <w:rFonts w:ascii="Arial" w:eastAsia="Times New Roman" w:hAnsi="Arial" w:cs="Arial"/>
          <w:color w:val="000000"/>
          <w:sz w:val="24"/>
          <w:szCs w:val="24"/>
          <w:lang w:eastAsia="es-CO"/>
        </w:rPr>
        <w:t xml:space="preserve"> </w:t>
      </w:r>
      <w:r w:rsidR="000F15A9">
        <w:rPr>
          <w:rFonts w:ascii="Arial" w:eastAsia="Times New Roman" w:hAnsi="Arial" w:cs="Arial"/>
          <w:color w:val="000000"/>
          <w:sz w:val="24"/>
          <w:szCs w:val="24"/>
          <w:lang w:eastAsia="es-CO"/>
        </w:rPr>
        <w:t xml:space="preserve">que </w:t>
      </w:r>
      <w:r>
        <w:rPr>
          <w:rFonts w:ascii="Arial" w:eastAsia="Times New Roman" w:hAnsi="Arial" w:cs="Arial"/>
          <w:color w:val="000000"/>
          <w:sz w:val="24"/>
          <w:szCs w:val="24"/>
          <w:lang w:eastAsia="es-CO"/>
        </w:rPr>
        <w:t xml:space="preserve">tanto </w:t>
      </w:r>
      <w:r w:rsidR="002363E0">
        <w:rPr>
          <w:rFonts w:ascii="Arial" w:eastAsia="Times New Roman" w:hAnsi="Arial" w:cs="Arial"/>
          <w:color w:val="000000"/>
          <w:sz w:val="24"/>
          <w:szCs w:val="24"/>
          <w:lang w:eastAsia="es-CO"/>
        </w:rPr>
        <w:t>las competencias gen</w:t>
      </w:r>
      <w:r>
        <w:rPr>
          <w:rFonts w:ascii="Arial" w:eastAsia="Times New Roman" w:hAnsi="Arial" w:cs="Arial"/>
          <w:color w:val="000000"/>
          <w:sz w:val="24"/>
          <w:szCs w:val="24"/>
          <w:lang w:eastAsia="es-CO"/>
        </w:rPr>
        <w:t>éricas -</w:t>
      </w:r>
      <w:r w:rsidR="002363E0">
        <w:rPr>
          <w:rFonts w:ascii="Arial" w:eastAsia="Times New Roman" w:hAnsi="Arial" w:cs="Arial"/>
          <w:color w:val="000000"/>
          <w:sz w:val="24"/>
          <w:szCs w:val="24"/>
          <w:lang w:eastAsia="es-CO"/>
        </w:rPr>
        <w:t>com</w:t>
      </w:r>
      <w:r>
        <w:rPr>
          <w:rFonts w:ascii="Arial" w:eastAsia="Times New Roman" w:hAnsi="Arial" w:cs="Arial"/>
          <w:color w:val="000000"/>
          <w:sz w:val="24"/>
          <w:szCs w:val="24"/>
          <w:lang w:eastAsia="es-CO"/>
        </w:rPr>
        <w:t>unes para cualquier profesional-</w:t>
      </w:r>
      <w:r w:rsidR="00F77930">
        <w:rPr>
          <w:rFonts w:ascii="Arial" w:eastAsia="Times New Roman" w:hAnsi="Arial" w:cs="Arial"/>
          <w:color w:val="000000"/>
          <w:sz w:val="24"/>
          <w:szCs w:val="24"/>
          <w:lang w:eastAsia="es-CO"/>
        </w:rPr>
        <w:t xml:space="preserve"> </w:t>
      </w:r>
      <w:r w:rsidR="002363E0">
        <w:rPr>
          <w:rFonts w:ascii="Arial" w:eastAsia="Times New Roman" w:hAnsi="Arial" w:cs="Arial"/>
          <w:color w:val="000000"/>
          <w:sz w:val="24"/>
          <w:szCs w:val="24"/>
          <w:lang w:eastAsia="es-CO"/>
        </w:rPr>
        <w:t>como las competencias básicas</w:t>
      </w:r>
      <w:r w:rsidR="00DF3663">
        <w:rPr>
          <w:rFonts w:ascii="Arial" w:eastAsia="Times New Roman" w:hAnsi="Arial" w:cs="Arial"/>
          <w:color w:val="000000"/>
          <w:sz w:val="24"/>
          <w:szCs w:val="24"/>
          <w:lang w:eastAsia="es-CO"/>
        </w:rPr>
        <w:t xml:space="preserve"> (</w:t>
      </w:r>
      <w:r w:rsidR="00DF3663" w:rsidRPr="00DF3663">
        <w:rPr>
          <w:rFonts w:ascii="Arial" w:eastAsia="Times New Roman" w:hAnsi="Arial" w:cs="Arial"/>
          <w:color w:val="000000"/>
          <w:sz w:val="24"/>
          <w:szCs w:val="24"/>
          <w:lang w:eastAsia="es-CO"/>
        </w:rPr>
        <w:t>prerrequisitos psicosociales que deben tener los individuos para un buen funcionamiento de la sociedad</w:t>
      </w:r>
      <w:r w:rsidR="00DF3663">
        <w:rPr>
          <w:rFonts w:ascii="Arial" w:eastAsia="Times New Roman" w:hAnsi="Arial" w:cs="Arial"/>
          <w:color w:val="000000"/>
          <w:sz w:val="24"/>
          <w:szCs w:val="24"/>
          <w:lang w:eastAsia="es-CO"/>
        </w:rPr>
        <w:t>)</w:t>
      </w:r>
      <w:r>
        <w:rPr>
          <w:rFonts w:ascii="Arial" w:eastAsia="Times New Roman" w:hAnsi="Arial" w:cs="Arial"/>
          <w:color w:val="000000"/>
          <w:sz w:val="24"/>
          <w:szCs w:val="24"/>
          <w:lang w:eastAsia="es-CO"/>
        </w:rPr>
        <w:t xml:space="preserve"> </w:t>
      </w:r>
      <w:r w:rsidRPr="00D741CE">
        <w:rPr>
          <w:rFonts w:ascii="Arial" w:eastAsia="Times New Roman" w:hAnsi="Arial" w:cs="Arial"/>
          <w:color w:val="000000"/>
          <w:sz w:val="24"/>
          <w:szCs w:val="24"/>
          <w:lang w:eastAsia="es-CO"/>
        </w:rPr>
        <w:t xml:space="preserve">poseen </w:t>
      </w:r>
      <w:r w:rsidR="00DF3663">
        <w:rPr>
          <w:rFonts w:ascii="Arial" w:eastAsia="Times New Roman" w:hAnsi="Arial" w:cs="Arial"/>
          <w:color w:val="000000"/>
          <w:sz w:val="24"/>
          <w:szCs w:val="24"/>
          <w:lang w:eastAsia="es-CO"/>
        </w:rPr>
        <w:t xml:space="preserve">tanta relevancia como las competencias </w:t>
      </w:r>
      <w:r w:rsidR="00F77930">
        <w:rPr>
          <w:rFonts w:ascii="Arial" w:eastAsia="Times New Roman" w:hAnsi="Arial" w:cs="Arial"/>
          <w:color w:val="000000"/>
          <w:sz w:val="24"/>
          <w:szCs w:val="24"/>
          <w:lang w:eastAsia="es-CO"/>
        </w:rPr>
        <w:t xml:space="preserve">disciplinares </w:t>
      </w:r>
      <w:r w:rsidR="00DF3663">
        <w:rPr>
          <w:rFonts w:ascii="Arial" w:eastAsia="Times New Roman" w:hAnsi="Arial" w:cs="Arial"/>
          <w:color w:val="000000"/>
          <w:sz w:val="24"/>
          <w:szCs w:val="24"/>
          <w:lang w:eastAsia="es-CO"/>
        </w:rPr>
        <w:t>específicas de una profesión</w:t>
      </w:r>
      <w:r w:rsidR="000F15A9">
        <w:rPr>
          <w:rFonts w:ascii="Arial" w:eastAsia="Times New Roman" w:hAnsi="Arial" w:cs="Arial"/>
          <w:color w:val="000000"/>
          <w:sz w:val="24"/>
          <w:szCs w:val="24"/>
          <w:lang w:eastAsia="es-CO"/>
        </w:rPr>
        <w:t xml:space="preserve">. Por otro lado, </w:t>
      </w:r>
      <w:r w:rsidR="00CE338C">
        <w:rPr>
          <w:rFonts w:ascii="Arial" w:eastAsia="Times New Roman" w:hAnsi="Arial" w:cs="Arial"/>
          <w:color w:val="000000"/>
          <w:sz w:val="24"/>
          <w:szCs w:val="24"/>
          <w:lang w:eastAsia="es-CO"/>
        </w:rPr>
        <w:t>como ya se ha señalado</w:t>
      </w:r>
      <w:r w:rsidR="00DF3663">
        <w:rPr>
          <w:rFonts w:ascii="Arial" w:eastAsia="Times New Roman" w:hAnsi="Arial" w:cs="Arial"/>
          <w:color w:val="000000"/>
          <w:sz w:val="24"/>
          <w:szCs w:val="24"/>
          <w:lang w:eastAsia="es-CO"/>
        </w:rPr>
        <w:t xml:space="preserve">, </w:t>
      </w:r>
      <w:r w:rsidR="000F15A9">
        <w:rPr>
          <w:rFonts w:ascii="Arial" w:eastAsia="Times New Roman" w:hAnsi="Arial" w:cs="Arial"/>
          <w:color w:val="000000"/>
          <w:sz w:val="24"/>
          <w:szCs w:val="24"/>
          <w:lang w:eastAsia="es-CO"/>
        </w:rPr>
        <w:t>las competencias incluyen no solo conocimientos y habilidades disciplinares, sino actitudes y valores.</w:t>
      </w:r>
    </w:p>
    <w:p w14:paraId="5C7A87AC" w14:textId="77777777" w:rsidR="00F77930" w:rsidRDefault="00F77930"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63B3B74F" w14:textId="77777777" w:rsidR="00DF3663" w:rsidRDefault="00DF3663" w:rsidP="008E7289">
      <w:pPr>
        <w:autoSpaceDE w:val="0"/>
        <w:autoSpaceDN w:val="0"/>
        <w:adjustRightInd w:val="0"/>
        <w:spacing w:after="0" w:line="36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Las </w:t>
      </w:r>
      <w:r w:rsidRPr="00DF3663">
        <w:rPr>
          <w:rFonts w:ascii="Arial" w:eastAsia="Times New Roman" w:hAnsi="Arial" w:cs="Arial"/>
          <w:color w:val="000000"/>
          <w:sz w:val="24"/>
          <w:szCs w:val="24"/>
          <w:lang w:eastAsia="es-CO"/>
        </w:rPr>
        <w:t xml:space="preserve">Competencias </w:t>
      </w:r>
      <w:r>
        <w:rPr>
          <w:rFonts w:ascii="Arial" w:eastAsia="Times New Roman" w:hAnsi="Arial" w:cs="Arial"/>
          <w:color w:val="000000"/>
          <w:sz w:val="24"/>
          <w:szCs w:val="24"/>
          <w:lang w:eastAsia="es-CO"/>
        </w:rPr>
        <w:t xml:space="preserve">Básicas </w:t>
      </w:r>
      <w:r w:rsidR="00F77930">
        <w:rPr>
          <w:rFonts w:ascii="Arial" w:eastAsia="Times New Roman" w:hAnsi="Arial" w:cs="Arial"/>
          <w:color w:val="000000"/>
          <w:sz w:val="24"/>
          <w:szCs w:val="24"/>
          <w:lang w:eastAsia="es-CO"/>
        </w:rPr>
        <w:t>o C</w:t>
      </w:r>
      <w:r w:rsidR="007820CB">
        <w:rPr>
          <w:rFonts w:ascii="Arial" w:eastAsia="Times New Roman" w:hAnsi="Arial" w:cs="Arial"/>
          <w:color w:val="000000"/>
          <w:sz w:val="24"/>
          <w:szCs w:val="24"/>
          <w:lang w:eastAsia="es-CO"/>
        </w:rPr>
        <w:t xml:space="preserve">laves </w:t>
      </w:r>
      <w:r>
        <w:rPr>
          <w:rFonts w:ascii="Arial" w:eastAsia="Times New Roman" w:hAnsi="Arial" w:cs="Arial"/>
          <w:color w:val="000000"/>
          <w:sz w:val="24"/>
          <w:szCs w:val="24"/>
          <w:lang w:eastAsia="es-CO"/>
        </w:rPr>
        <w:t>que contempla DESECO</w:t>
      </w:r>
      <w:r w:rsidR="007820CB">
        <w:rPr>
          <w:rFonts w:ascii="Arial" w:eastAsia="Times New Roman" w:hAnsi="Arial" w:cs="Arial"/>
          <w:color w:val="000000"/>
          <w:sz w:val="24"/>
          <w:szCs w:val="24"/>
          <w:lang w:eastAsia="es-CO"/>
        </w:rPr>
        <w:t xml:space="preserve"> (2005)</w:t>
      </w:r>
      <w:r>
        <w:rPr>
          <w:rFonts w:ascii="Arial" w:eastAsia="Times New Roman" w:hAnsi="Arial" w:cs="Arial"/>
          <w:color w:val="000000"/>
          <w:sz w:val="24"/>
          <w:szCs w:val="24"/>
          <w:lang w:eastAsia="es-CO"/>
        </w:rPr>
        <w:t xml:space="preserve">, son aquellas </w:t>
      </w:r>
      <w:r w:rsidR="007820CB">
        <w:rPr>
          <w:rFonts w:ascii="Arial" w:eastAsia="Times New Roman" w:hAnsi="Arial" w:cs="Arial"/>
          <w:color w:val="000000"/>
          <w:sz w:val="24"/>
          <w:szCs w:val="24"/>
          <w:lang w:eastAsia="es-CO"/>
        </w:rPr>
        <w:t xml:space="preserve">que permiten: a) </w:t>
      </w:r>
      <w:r w:rsidRPr="00DF3663">
        <w:rPr>
          <w:rFonts w:ascii="Arial" w:eastAsia="Times New Roman" w:hAnsi="Arial" w:cs="Arial"/>
          <w:color w:val="000000"/>
          <w:sz w:val="24"/>
          <w:szCs w:val="24"/>
          <w:lang w:eastAsia="es-CO"/>
        </w:rPr>
        <w:t>dominar los instrumentos socioculturales necesarios para interactuar con el conocimiento, tales como el lenguaje, símbolos y números, información y conocimiento previo, así como también con instrumento</w:t>
      </w:r>
      <w:r w:rsidR="007820CB">
        <w:rPr>
          <w:rFonts w:ascii="Arial" w:eastAsia="Times New Roman" w:hAnsi="Arial" w:cs="Arial"/>
          <w:color w:val="000000"/>
          <w:sz w:val="24"/>
          <w:szCs w:val="24"/>
          <w:lang w:eastAsia="es-CO"/>
        </w:rPr>
        <w:t>s físicos como los computadores, b)</w:t>
      </w:r>
      <w:r>
        <w:rPr>
          <w:rFonts w:ascii="Arial" w:eastAsia="Times New Roman" w:hAnsi="Arial" w:cs="Arial"/>
          <w:color w:val="000000"/>
          <w:sz w:val="24"/>
          <w:szCs w:val="24"/>
          <w:lang w:eastAsia="es-CO"/>
        </w:rPr>
        <w:t xml:space="preserve"> la</w:t>
      </w:r>
      <w:r w:rsidRPr="00DF3663">
        <w:rPr>
          <w:rFonts w:ascii="Arial" w:eastAsia="Times New Roman" w:hAnsi="Arial" w:cs="Arial"/>
          <w:color w:val="000000"/>
          <w:sz w:val="24"/>
          <w:szCs w:val="24"/>
          <w:lang w:eastAsia="es-CO"/>
        </w:rPr>
        <w:t xml:space="preserve"> </w:t>
      </w:r>
      <w:r>
        <w:rPr>
          <w:rFonts w:ascii="Arial" w:eastAsia="Times New Roman" w:hAnsi="Arial" w:cs="Arial"/>
          <w:color w:val="000000"/>
          <w:sz w:val="24"/>
          <w:szCs w:val="24"/>
          <w:lang w:eastAsia="es-CO"/>
        </w:rPr>
        <w:t>interacción</w:t>
      </w:r>
      <w:r w:rsidRPr="00DF3663">
        <w:rPr>
          <w:rFonts w:ascii="Arial" w:eastAsia="Times New Roman" w:hAnsi="Arial" w:cs="Arial"/>
          <w:color w:val="000000"/>
          <w:sz w:val="24"/>
          <w:szCs w:val="24"/>
          <w:lang w:eastAsia="es-CO"/>
        </w:rPr>
        <w:t xml:space="preserve"> en grupos heterogéneos</w:t>
      </w:r>
      <w:r>
        <w:rPr>
          <w:rFonts w:ascii="Arial" w:eastAsia="Times New Roman" w:hAnsi="Arial" w:cs="Arial"/>
          <w:color w:val="000000"/>
          <w:sz w:val="24"/>
          <w:szCs w:val="24"/>
          <w:lang w:eastAsia="es-CO"/>
        </w:rPr>
        <w:t xml:space="preserve"> (</w:t>
      </w:r>
      <w:r w:rsidRPr="00DF3663">
        <w:rPr>
          <w:rFonts w:ascii="Arial" w:eastAsia="Times New Roman" w:hAnsi="Arial" w:cs="Arial"/>
          <w:color w:val="000000"/>
          <w:sz w:val="24"/>
          <w:szCs w:val="24"/>
          <w:lang w:eastAsia="es-CO"/>
        </w:rPr>
        <w:t>relacionarse bien con otros, cooperar y trabajar en equipo, y administrar y resolver conflictos</w:t>
      </w:r>
      <w:r>
        <w:rPr>
          <w:rFonts w:ascii="Arial" w:eastAsia="Times New Roman" w:hAnsi="Arial" w:cs="Arial"/>
          <w:color w:val="000000"/>
          <w:sz w:val="24"/>
          <w:szCs w:val="24"/>
          <w:lang w:eastAsia="es-CO"/>
        </w:rPr>
        <w:t>)</w:t>
      </w:r>
      <w:r w:rsidR="007820CB">
        <w:rPr>
          <w:rFonts w:ascii="Arial" w:eastAsia="Times New Roman" w:hAnsi="Arial" w:cs="Arial"/>
          <w:color w:val="000000"/>
          <w:sz w:val="24"/>
          <w:szCs w:val="24"/>
          <w:lang w:eastAsia="es-CO"/>
        </w:rPr>
        <w:t xml:space="preserve">, y c) </w:t>
      </w:r>
      <w:r>
        <w:rPr>
          <w:rFonts w:ascii="Arial" w:eastAsia="Times New Roman" w:hAnsi="Arial" w:cs="Arial"/>
          <w:color w:val="000000"/>
          <w:sz w:val="24"/>
          <w:szCs w:val="24"/>
          <w:lang w:eastAsia="es-CO"/>
        </w:rPr>
        <w:t>la acción autónoma</w:t>
      </w:r>
      <w:r w:rsidRPr="00DF3663">
        <w:rPr>
          <w:rFonts w:ascii="Arial" w:eastAsia="Times New Roman" w:hAnsi="Arial" w:cs="Arial"/>
          <w:color w:val="000000"/>
          <w:sz w:val="24"/>
          <w:szCs w:val="24"/>
          <w:lang w:eastAsia="es-CO"/>
        </w:rPr>
        <w:t xml:space="preserve">, </w:t>
      </w:r>
      <w:r>
        <w:rPr>
          <w:rFonts w:ascii="Arial" w:eastAsia="Times New Roman" w:hAnsi="Arial" w:cs="Arial"/>
          <w:color w:val="000000"/>
          <w:sz w:val="24"/>
          <w:szCs w:val="24"/>
          <w:lang w:eastAsia="es-CO"/>
        </w:rPr>
        <w:t>necesaria para</w:t>
      </w:r>
      <w:r w:rsidRPr="00DF3663">
        <w:rPr>
          <w:rFonts w:ascii="Arial" w:eastAsia="Times New Roman" w:hAnsi="Arial" w:cs="Arial"/>
          <w:color w:val="000000"/>
          <w:sz w:val="24"/>
          <w:szCs w:val="24"/>
          <w:lang w:eastAsia="es-CO"/>
        </w:rPr>
        <w:t xml:space="preserve"> comprender el contexto en que se actúa y decide, crear y administrar planes de vida y proyectos personales, y defender y afirmar los propios derechos, intereses, necesidades y límites.</w:t>
      </w:r>
      <w:r w:rsidR="007820CB">
        <w:rPr>
          <w:rFonts w:ascii="Arial" w:eastAsia="Times New Roman" w:hAnsi="Arial" w:cs="Arial"/>
          <w:color w:val="000000"/>
          <w:sz w:val="24"/>
          <w:szCs w:val="24"/>
          <w:lang w:eastAsia="es-CO"/>
        </w:rPr>
        <w:t xml:space="preserve"> Este enfoque se muestra en la siguiente figura:</w:t>
      </w:r>
    </w:p>
    <w:p w14:paraId="008C4C23" w14:textId="77777777" w:rsidR="007820CB" w:rsidRDefault="00CE338C" w:rsidP="00DF3663">
      <w:pPr>
        <w:autoSpaceDE w:val="0"/>
        <w:autoSpaceDN w:val="0"/>
        <w:adjustRightInd w:val="0"/>
        <w:spacing w:line="480" w:lineRule="auto"/>
        <w:jc w:val="both"/>
        <w:rPr>
          <w:rFonts w:ascii="Arial" w:eastAsia="Times New Roman" w:hAnsi="Arial" w:cs="Arial"/>
          <w:color w:val="000000"/>
          <w:sz w:val="24"/>
          <w:szCs w:val="24"/>
          <w:lang w:eastAsia="es-CO"/>
        </w:rPr>
      </w:pPr>
      <w:r>
        <w:rPr>
          <w:rFonts w:ascii="Arial" w:eastAsia="Times New Roman" w:hAnsi="Arial" w:cs="Arial"/>
          <w:noProof/>
          <w:color w:val="000000"/>
          <w:sz w:val="24"/>
          <w:szCs w:val="24"/>
          <w:lang w:eastAsia="es-MX"/>
        </w:rPr>
        <w:lastRenderedPageBreak/>
        <w:drawing>
          <wp:inline distT="0" distB="0" distL="0" distR="0" wp14:anchorId="49033047" wp14:editId="1A5FF26E">
            <wp:extent cx="4728949" cy="2634018"/>
            <wp:effectExtent l="0" t="0" r="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151868D" w14:textId="77777777" w:rsidR="007820CB" w:rsidRDefault="00A07CDC" w:rsidP="007820CB">
      <w:pPr>
        <w:autoSpaceDE w:val="0"/>
        <w:autoSpaceDN w:val="0"/>
        <w:adjustRightInd w:val="0"/>
        <w:spacing w:line="480" w:lineRule="auto"/>
        <w:jc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Figura I. C</w:t>
      </w:r>
      <w:r w:rsidR="007820CB">
        <w:rPr>
          <w:rFonts w:ascii="Arial" w:eastAsia="Times New Roman" w:hAnsi="Arial" w:cs="Arial"/>
          <w:color w:val="000000"/>
          <w:sz w:val="24"/>
          <w:szCs w:val="24"/>
          <w:lang w:eastAsia="es-CO"/>
        </w:rPr>
        <w:t xml:space="preserve">ategorías de competencias clave. Fuente: </w:t>
      </w:r>
      <w:proofErr w:type="spellStart"/>
      <w:r w:rsidR="007820CB">
        <w:rPr>
          <w:rFonts w:ascii="Arial" w:eastAsia="Times New Roman" w:hAnsi="Arial" w:cs="Arial"/>
          <w:color w:val="000000"/>
          <w:sz w:val="24"/>
          <w:szCs w:val="24"/>
          <w:lang w:eastAsia="es-CO"/>
        </w:rPr>
        <w:t>DeSeCo</w:t>
      </w:r>
      <w:proofErr w:type="spellEnd"/>
      <w:r w:rsidR="007820CB">
        <w:rPr>
          <w:rFonts w:ascii="Arial" w:eastAsia="Times New Roman" w:hAnsi="Arial" w:cs="Arial"/>
          <w:color w:val="000000"/>
          <w:sz w:val="24"/>
          <w:szCs w:val="24"/>
          <w:lang w:eastAsia="es-CO"/>
        </w:rPr>
        <w:t xml:space="preserve"> (2005)</w:t>
      </w:r>
    </w:p>
    <w:p w14:paraId="4FA38CAA" w14:textId="77777777" w:rsidR="000F15A9" w:rsidRDefault="000F15A9" w:rsidP="008E7289">
      <w:pPr>
        <w:autoSpaceDE w:val="0"/>
        <w:autoSpaceDN w:val="0"/>
        <w:adjustRightInd w:val="0"/>
        <w:spacing w:after="0" w:line="36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La tesis que tratamos de defender en el presente trabajo es que las actitudes y valores, serán un componente fundamental </w:t>
      </w:r>
      <w:r w:rsidR="000E2271">
        <w:rPr>
          <w:rFonts w:ascii="Arial" w:eastAsia="Times New Roman" w:hAnsi="Arial" w:cs="Arial"/>
          <w:color w:val="000000"/>
          <w:sz w:val="24"/>
          <w:szCs w:val="24"/>
          <w:lang w:eastAsia="es-CO"/>
        </w:rPr>
        <w:t xml:space="preserve">en la nueva configuración </w:t>
      </w:r>
      <w:r>
        <w:rPr>
          <w:rFonts w:ascii="Arial" w:eastAsia="Times New Roman" w:hAnsi="Arial" w:cs="Arial"/>
          <w:color w:val="000000"/>
          <w:sz w:val="24"/>
          <w:szCs w:val="24"/>
          <w:lang w:eastAsia="es-CO"/>
        </w:rPr>
        <w:t>de las competencias profesionale</w:t>
      </w:r>
      <w:r w:rsidR="000E2271">
        <w:rPr>
          <w:rFonts w:ascii="Arial" w:eastAsia="Times New Roman" w:hAnsi="Arial" w:cs="Arial"/>
          <w:color w:val="000000"/>
          <w:sz w:val="24"/>
          <w:szCs w:val="24"/>
          <w:lang w:eastAsia="es-CO"/>
        </w:rPr>
        <w:t xml:space="preserve">s en el escenario </w:t>
      </w:r>
      <w:proofErr w:type="spellStart"/>
      <w:r w:rsidR="000E2271">
        <w:rPr>
          <w:rFonts w:ascii="Arial" w:eastAsia="Times New Roman" w:hAnsi="Arial" w:cs="Arial"/>
          <w:color w:val="000000"/>
          <w:sz w:val="24"/>
          <w:szCs w:val="24"/>
          <w:lang w:eastAsia="es-CO"/>
        </w:rPr>
        <w:t>postcovid</w:t>
      </w:r>
      <w:proofErr w:type="spellEnd"/>
      <w:r w:rsidR="000E2271">
        <w:rPr>
          <w:rFonts w:ascii="Arial" w:eastAsia="Times New Roman" w:hAnsi="Arial" w:cs="Arial"/>
          <w:color w:val="000000"/>
          <w:sz w:val="24"/>
          <w:szCs w:val="24"/>
          <w:lang w:eastAsia="es-CO"/>
        </w:rPr>
        <w:t xml:space="preserve"> 19.</w:t>
      </w:r>
    </w:p>
    <w:p w14:paraId="50583900" w14:textId="77777777" w:rsidR="00F77930" w:rsidRDefault="00F77930"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638F920F" w14:textId="3BBC2ADD" w:rsidR="00F77930" w:rsidRPr="00E2210E" w:rsidRDefault="00F77930" w:rsidP="008E7289">
      <w:pPr>
        <w:autoSpaceDE w:val="0"/>
        <w:autoSpaceDN w:val="0"/>
        <w:adjustRightInd w:val="0"/>
        <w:spacing w:after="0" w:line="360" w:lineRule="auto"/>
        <w:jc w:val="both"/>
        <w:rPr>
          <w:rFonts w:ascii="Arial" w:eastAsia="Times New Roman" w:hAnsi="Arial" w:cs="Arial"/>
          <w:b/>
          <w:bCs/>
          <w:color w:val="000000"/>
          <w:sz w:val="24"/>
          <w:szCs w:val="24"/>
          <w:lang w:eastAsia="es-CO"/>
        </w:rPr>
      </w:pPr>
      <w:r w:rsidRPr="00E2210E">
        <w:rPr>
          <w:rFonts w:ascii="Arial" w:eastAsia="Times New Roman" w:hAnsi="Arial" w:cs="Arial"/>
          <w:b/>
          <w:bCs/>
          <w:color w:val="000000"/>
          <w:sz w:val="24"/>
          <w:szCs w:val="24"/>
          <w:lang w:eastAsia="es-CO"/>
        </w:rPr>
        <w:t>Metodología</w:t>
      </w:r>
    </w:p>
    <w:p w14:paraId="15E33A38" w14:textId="77777777" w:rsidR="00554E9F" w:rsidRDefault="00554E9F"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493D37FB" w14:textId="77777777" w:rsidR="00F77930" w:rsidRDefault="00F77930" w:rsidP="008E7289">
      <w:pPr>
        <w:autoSpaceDE w:val="0"/>
        <w:autoSpaceDN w:val="0"/>
        <w:adjustRightInd w:val="0"/>
        <w:spacing w:after="0" w:line="36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La presente investigación se inscribe en un enfoque cualitativo, pues no interesa medir el comportamiento o fenómeno, sino analizar su configuración. Para ello se utilizaron dos técnicas de investigación fundamentales: El análisis documental y el Cuestionario Abierto.</w:t>
      </w:r>
    </w:p>
    <w:p w14:paraId="4C997685" w14:textId="77777777" w:rsidR="00F77930" w:rsidRDefault="00F77930"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36649A18" w14:textId="77777777" w:rsidR="00F77930" w:rsidRDefault="00F77930" w:rsidP="008E7289">
      <w:pPr>
        <w:autoSpaceDE w:val="0"/>
        <w:autoSpaceDN w:val="0"/>
        <w:adjustRightInd w:val="0"/>
        <w:spacing w:after="0" w:line="36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El análisis documental se aplicó a documentos relacionados con los diagnósticos del escenario profesional </w:t>
      </w:r>
      <w:proofErr w:type="spellStart"/>
      <w:r>
        <w:rPr>
          <w:rFonts w:ascii="Arial" w:eastAsia="Times New Roman" w:hAnsi="Arial" w:cs="Arial"/>
          <w:color w:val="000000"/>
          <w:sz w:val="24"/>
          <w:szCs w:val="24"/>
          <w:lang w:eastAsia="es-CO"/>
        </w:rPr>
        <w:t>poscovid</w:t>
      </w:r>
      <w:proofErr w:type="spellEnd"/>
      <w:r w:rsidR="00AA6485">
        <w:rPr>
          <w:rFonts w:ascii="Arial" w:eastAsia="Times New Roman" w:hAnsi="Arial" w:cs="Arial"/>
          <w:color w:val="000000"/>
          <w:sz w:val="24"/>
          <w:szCs w:val="24"/>
          <w:lang w:eastAsia="es-CO"/>
        </w:rPr>
        <w:t xml:space="preserve"> y en particular del escenario educativo. Se seleccionaron dos documentos por considerarse relevantes para los fines del </w:t>
      </w:r>
      <w:r w:rsidR="00AA6485">
        <w:rPr>
          <w:rFonts w:ascii="Arial" w:eastAsia="Times New Roman" w:hAnsi="Arial" w:cs="Arial"/>
          <w:color w:val="000000"/>
          <w:sz w:val="24"/>
          <w:szCs w:val="24"/>
          <w:lang w:eastAsia="es-CO"/>
        </w:rPr>
        <w:lastRenderedPageBreak/>
        <w:t xml:space="preserve">trabajo, pues recogen las tendencias que según expertos caracterizarán el complejo escenario socioeconómico y educativo </w:t>
      </w:r>
      <w:proofErr w:type="spellStart"/>
      <w:r w:rsidR="00AA6485">
        <w:rPr>
          <w:rFonts w:ascii="Arial" w:eastAsia="Times New Roman" w:hAnsi="Arial" w:cs="Arial"/>
          <w:color w:val="000000"/>
          <w:sz w:val="24"/>
          <w:szCs w:val="24"/>
          <w:lang w:eastAsia="es-CO"/>
        </w:rPr>
        <w:t>Poscovid</w:t>
      </w:r>
      <w:proofErr w:type="spellEnd"/>
      <w:r w:rsidR="00AA6485">
        <w:rPr>
          <w:rFonts w:ascii="Arial" w:eastAsia="Times New Roman" w:hAnsi="Arial" w:cs="Arial"/>
          <w:color w:val="000000"/>
          <w:sz w:val="24"/>
          <w:szCs w:val="24"/>
          <w:lang w:eastAsia="es-CO"/>
        </w:rPr>
        <w:t xml:space="preserve">, a saber: </w:t>
      </w:r>
    </w:p>
    <w:p w14:paraId="4C785306" w14:textId="77777777" w:rsidR="00AA6485" w:rsidRDefault="00AA6485"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3F15F1E2" w14:textId="77777777" w:rsidR="00AA6485" w:rsidRDefault="00AA6485" w:rsidP="00AA6485">
      <w:pPr>
        <w:pStyle w:val="Prrafodelista"/>
        <w:numPr>
          <w:ilvl w:val="0"/>
          <w:numId w:val="8"/>
        </w:numPr>
        <w:autoSpaceDE w:val="0"/>
        <w:autoSpaceDN w:val="0"/>
        <w:adjustRightInd w:val="0"/>
        <w:spacing w:after="0" w:line="360" w:lineRule="auto"/>
        <w:jc w:val="both"/>
        <w:rPr>
          <w:rFonts w:ascii="Arial" w:eastAsia="Times New Roman" w:hAnsi="Arial" w:cs="Arial"/>
          <w:color w:val="000000"/>
          <w:sz w:val="24"/>
          <w:szCs w:val="24"/>
          <w:lang w:eastAsia="es-CO"/>
        </w:rPr>
      </w:pPr>
      <w:r w:rsidRPr="00AA6485">
        <w:rPr>
          <w:rFonts w:ascii="Arial" w:eastAsia="Times New Roman" w:hAnsi="Arial" w:cs="Arial"/>
          <w:color w:val="000000"/>
          <w:sz w:val="24"/>
          <w:szCs w:val="24"/>
          <w:lang w:eastAsia="es-CO"/>
        </w:rPr>
        <w:t>Para las tendencias socioeconómicas, el informe RESTART: 10 tendencias</w:t>
      </w:r>
      <w:r w:rsidRPr="00AA6485">
        <w:t xml:space="preserve"> </w:t>
      </w:r>
      <w:proofErr w:type="spellStart"/>
      <w:r w:rsidRPr="00AA6485">
        <w:rPr>
          <w:rFonts w:ascii="Arial" w:eastAsia="Times New Roman" w:hAnsi="Arial" w:cs="Arial"/>
          <w:color w:val="000000"/>
          <w:sz w:val="24"/>
          <w:szCs w:val="24"/>
          <w:lang w:eastAsia="es-CO"/>
        </w:rPr>
        <w:t>Poscovid</w:t>
      </w:r>
      <w:proofErr w:type="spellEnd"/>
      <w:r w:rsidRPr="00AA6485">
        <w:rPr>
          <w:rFonts w:ascii="Arial" w:eastAsia="Times New Roman" w:hAnsi="Arial" w:cs="Arial"/>
          <w:color w:val="000000"/>
          <w:sz w:val="24"/>
          <w:szCs w:val="24"/>
          <w:lang w:eastAsia="es-CO"/>
        </w:rPr>
        <w:t xml:space="preserve"> 19. </w:t>
      </w:r>
      <w:r>
        <w:rPr>
          <w:rFonts w:ascii="Arial" w:eastAsia="Times New Roman" w:hAnsi="Arial" w:cs="Arial"/>
          <w:color w:val="000000"/>
          <w:sz w:val="24"/>
          <w:szCs w:val="24"/>
          <w:lang w:eastAsia="es-CO"/>
        </w:rPr>
        <w:t xml:space="preserve">(Moneo, </w:t>
      </w:r>
      <w:proofErr w:type="spellStart"/>
      <w:r>
        <w:rPr>
          <w:rFonts w:ascii="Arial" w:eastAsia="Times New Roman" w:hAnsi="Arial" w:cs="Arial"/>
          <w:color w:val="000000"/>
          <w:sz w:val="24"/>
          <w:szCs w:val="24"/>
          <w:lang w:eastAsia="es-CO"/>
        </w:rPr>
        <w:t>Canonici</w:t>
      </w:r>
      <w:proofErr w:type="spellEnd"/>
      <w:r>
        <w:rPr>
          <w:rFonts w:ascii="Arial" w:eastAsia="Times New Roman" w:hAnsi="Arial" w:cs="Arial"/>
          <w:color w:val="000000"/>
          <w:sz w:val="24"/>
          <w:szCs w:val="24"/>
          <w:lang w:eastAsia="es-CO"/>
        </w:rPr>
        <w:t xml:space="preserve">, </w:t>
      </w:r>
      <w:proofErr w:type="spellStart"/>
      <w:r>
        <w:rPr>
          <w:rFonts w:ascii="Arial" w:eastAsia="Times New Roman" w:hAnsi="Arial" w:cs="Arial"/>
          <w:color w:val="000000"/>
          <w:sz w:val="24"/>
          <w:szCs w:val="24"/>
          <w:lang w:eastAsia="es-CO"/>
        </w:rPr>
        <w:t>Fontanini</w:t>
      </w:r>
      <w:proofErr w:type="spellEnd"/>
      <w:r>
        <w:rPr>
          <w:rFonts w:ascii="Arial" w:eastAsia="Times New Roman" w:hAnsi="Arial" w:cs="Arial"/>
          <w:color w:val="000000"/>
          <w:sz w:val="24"/>
          <w:szCs w:val="24"/>
          <w:lang w:eastAsia="es-CO"/>
        </w:rPr>
        <w:t xml:space="preserve"> y Del Amo, 2005).</w:t>
      </w:r>
    </w:p>
    <w:p w14:paraId="47ED49BC" w14:textId="77777777" w:rsidR="00AA6485" w:rsidRDefault="00AA6485" w:rsidP="00AA6485">
      <w:pPr>
        <w:pStyle w:val="Prrafodelista"/>
        <w:numPr>
          <w:ilvl w:val="0"/>
          <w:numId w:val="8"/>
        </w:numPr>
        <w:autoSpaceDE w:val="0"/>
        <w:autoSpaceDN w:val="0"/>
        <w:adjustRightInd w:val="0"/>
        <w:spacing w:after="0" w:line="36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Para el escenario específico de la Educación, el</w:t>
      </w:r>
      <w:r w:rsidRPr="00AA6485">
        <w:rPr>
          <w:rFonts w:ascii="Arial" w:eastAsia="Times New Roman" w:hAnsi="Arial" w:cs="Arial"/>
          <w:color w:val="000000"/>
          <w:sz w:val="24"/>
          <w:szCs w:val="24"/>
          <w:lang w:eastAsia="es-CO"/>
        </w:rPr>
        <w:t xml:space="preserve"> texto: Educación y pandemia: una visión académica</w:t>
      </w:r>
      <w:r>
        <w:rPr>
          <w:rFonts w:ascii="Arial" w:eastAsia="Times New Roman" w:hAnsi="Arial" w:cs="Arial"/>
          <w:color w:val="000000"/>
          <w:sz w:val="24"/>
          <w:szCs w:val="24"/>
          <w:lang w:eastAsia="es-CO"/>
        </w:rPr>
        <w:t>. (IISUE, 2020)</w:t>
      </w:r>
    </w:p>
    <w:p w14:paraId="75329AF1" w14:textId="77777777" w:rsidR="00A35BFD" w:rsidRDefault="00A35BFD" w:rsidP="00A35BFD">
      <w:pPr>
        <w:autoSpaceDE w:val="0"/>
        <w:autoSpaceDN w:val="0"/>
        <w:adjustRightInd w:val="0"/>
        <w:spacing w:after="0" w:line="360" w:lineRule="auto"/>
        <w:jc w:val="both"/>
        <w:rPr>
          <w:rFonts w:ascii="Arial" w:eastAsia="Times New Roman" w:hAnsi="Arial" w:cs="Arial"/>
          <w:color w:val="000000"/>
          <w:sz w:val="24"/>
          <w:szCs w:val="24"/>
          <w:lang w:val="es-EC" w:eastAsia="es-CO"/>
        </w:rPr>
      </w:pPr>
    </w:p>
    <w:p w14:paraId="316F141A" w14:textId="77777777" w:rsidR="00A35BFD" w:rsidRPr="00A35BFD" w:rsidRDefault="00A35BFD" w:rsidP="00A35BFD">
      <w:pPr>
        <w:autoSpaceDE w:val="0"/>
        <w:autoSpaceDN w:val="0"/>
        <w:adjustRightInd w:val="0"/>
        <w:spacing w:after="0" w:line="36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Por su parte, el cuestionario abierto se aplicó a 51 docentes mexicanos que desarrollan su práctica pedagógica en diferentes </w:t>
      </w:r>
      <w:proofErr w:type="spellStart"/>
      <w:r>
        <w:rPr>
          <w:rFonts w:ascii="Arial" w:eastAsia="Times New Roman" w:hAnsi="Arial" w:cs="Arial"/>
          <w:color w:val="000000"/>
          <w:sz w:val="24"/>
          <w:szCs w:val="24"/>
          <w:lang w:eastAsia="es-CO"/>
        </w:rPr>
        <w:t>susbsistemas</w:t>
      </w:r>
      <w:proofErr w:type="spellEnd"/>
      <w:r>
        <w:rPr>
          <w:rFonts w:ascii="Arial" w:eastAsia="Times New Roman" w:hAnsi="Arial" w:cs="Arial"/>
          <w:color w:val="000000"/>
          <w:sz w:val="24"/>
          <w:szCs w:val="24"/>
          <w:lang w:eastAsia="es-CO"/>
        </w:rPr>
        <w:t xml:space="preserve"> del sistema educativo. Este instrumento utilizó una sola pregunta: ¿</w:t>
      </w:r>
      <w:r w:rsidR="002035F9">
        <w:rPr>
          <w:rFonts w:ascii="Arial" w:eastAsia="Times New Roman" w:hAnsi="Arial" w:cs="Arial"/>
          <w:color w:val="000000"/>
          <w:sz w:val="24"/>
          <w:szCs w:val="24"/>
          <w:lang w:eastAsia="es-CO"/>
        </w:rPr>
        <w:t xml:space="preserve">Qué </w:t>
      </w:r>
      <w:proofErr w:type="gramStart"/>
      <w:r w:rsidR="002035F9">
        <w:rPr>
          <w:rFonts w:ascii="Arial" w:eastAsia="Times New Roman" w:hAnsi="Arial" w:cs="Arial"/>
          <w:color w:val="000000"/>
          <w:sz w:val="24"/>
          <w:szCs w:val="24"/>
          <w:lang w:eastAsia="es-CO"/>
        </w:rPr>
        <w:t>competencias</w:t>
      </w:r>
      <w:r>
        <w:rPr>
          <w:rFonts w:ascii="Arial" w:eastAsia="Times New Roman" w:hAnsi="Arial" w:cs="Arial"/>
          <w:color w:val="000000"/>
          <w:sz w:val="24"/>
          <w:szCs w:val="24"/>
          <w:lang w:eastAsia="es-CO"/>
        </w:rPr>
        <w:t xml:space="preserve"> </w:t>
      </w:r>
      <w:r w:rsidR="002035F9">
        <w:rPr>
          <w:rFonts w:ascii="Arial" w:eastAsia="Times New Roman" w:hAnsi="Arial" w:cs="Arial"/>
          <w:color w:val="000000"/>
          <w:sz w:val="24"/>
          <w:szCs w:val="24"/>
          <w:lang w:eastAsia="es-CO"/>
        </w:rPr>
        <w:t xml:space="preserve"> </w:t>
      </w:r>
      <w:r>
        <w:rPr>
          <w:rFonts w:ascii="Arial" w:eastAsia="Times New Roman" w:hAnsi="Arial" w:cs="Arial"/>
          <w:color w:val="000000"/>
          <w:sz w:val="24"/>
          <w:szCs w:val="24"/>
          <w:lang w:eastAsia="es-CO"/>
        </w:rPr>
        <w:t>deberán</w:t>
      </w:r>
      <w:proofErr w:type="gramEnd"/>
      <w:r>
        <w:rPr>
          <w:rFonts w:ascii="Arial" w:eastAsia="Times New Roman" w:hAnsi="Arial" w:cs="Arial"/>
          <w:color w:val="000000"/>
          <w:sz w:val="24"/>
          <w:szCs w:val="24"/>
          <w:lang w:eastAsia="es-CO"/>
        </w:rPr>
        <w:t xml:space="preserve"> desarrollar </w:t>
      </w:r>
      <w:r w:rsidR="002035F9">
        <w:rPr>
          <w:rFonts w:ascii="Arial" w:eastAsia="Times New Roman" w:hAnsi="Arial" w:cs="Arial"/>
          <w:color w:val="000000"/>
          <w:sz w:val="24"/>
          <w:szCs w:val="24"/>
          <w:lang w:eastAsia="es-CO"/>
        </w:rPr>
        <w:t xml:space="preserve">los docentes </w:t>
      </w:r>
      <w:r>
        <w:rPr>
          <w:rFonts w:ascii="Arial" w:eastAsia="Times New Roman" w:hAnsi="Arial" w:cs="Arial"/>
          <w:color w:val="000000"/>
          <w:sz w:val="24"/>
          <w:szCs w:val="24"/>
          <w:lang w:eastAsia="es-CO"/>
        </w:rPr>
        <w:t>en su práctica pedagógica a partir del Covid19? Las respuestas se procesaron mediante la Codificación y se elaboraron las categorías emergentes.</w:t>
      </w:r>
    </w:p>
    <w:p w14:paraId="0D62E95D" w14:textId="77777777" w:rsidR="00E21F4E" w:rsidRDefault="00E21F4E"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408A50CA" w14:textId="77777777" w:rsidR="00E2210E" w:rsidRDefault="00E2210E" w:rsidP="008E7289">
      <w:pPr>
        <w:autoSpaceDE w:val="0"/>
        <w:autoSpaceDN w:val="0"/>
        <w:adjustRightInd w:val="0"/>
        <w:spacing w:after="0" w:line="360" w:lineRule="auto"/>
        <w:jc w:val="both"/>
        <w:rPr>
          <w:rFonts w:ascii="Arial" w:eastAsia="Times New Roman" w:hAnsi="Arial" w:cs="Arial"/>
          <w:b/>
          <w:bCs/>
          <w:color w:val="000000"/>
          <w:sz w:val="24"/>
          <w:szCs w:val="24"/>
          <w:lang w:eastAsia="es-CO"/>
        </w:rPr>
      </w:pPr>
    </w:p>
    <w:p w14:paraId="578CEBB3" w14:textId="77777777" w:rsidR="00E2210E" w:rsidRDefault="00E2210E" w:rsidP="008E7289">
      <w:pPr>
        <w:autoSpaceDE w:val="0"/>
        <w:autoSpaceDN w:val="0"/>
        <w:adjustRightInd w:val="0"/>
        <w:spacing w:after="0" w:line="360" w:lineRule="auto"/>
        <w:jc w:val="both"/>
        <w:rPr>
          <w:rFonts w:ascii="Arial" w:eastAsia="Times New Roman" w:hAnsi="Arial" w:cs="Arial"/>
          <w:b/>
          <w:bCs/>
          <w:color w:val="000000"/>
          <w:sz w:val="24"/>
          <w:szCs w:val="24"/>
          <w:lang w:eastAsia="es-CO"/>
        </w:rPr>
      </w:pPr>
    </w:p>
    <w:p w14:paraId="269F45F1" w14:textId="154A1ED1" w:rsidR="00F77930" w:rsidRPr="00EB71D5" w:rsidRDefault="00E2210E" w:rsidP="008E7289">
      <w:pPr>
        <w:autoSpaceDE w:val="0"/>
        <w:autoSpaceDN w:val="0"/>
        <w:adjustRightInd w:val="0"/>
        <w:spacing w:after="0" w:line="360" w:lineRule="auto"/>
        <w:jc w:val="both"/>
        <w:rPr>
          <w:rFonts w:ascii="Arial" w:eastAsia="Times New Roman" w:hAnsi="Arial" w:cs="Arial"/>
          <w:b/>
          <w:bCs/>
          <w:color w:val="000000"/>
          <w:sz w:val="24"/>
          <w:szCs w:val="24"/>
          <w:lang w:eastAsia="es-CO"/>
        </w:rPr>
      </w:pPr>
      <w:r w:rsidRPr="00EB71D5">
        <w:rPr>
          <w:rFonts w:ascii="Arial" w:eastAsia="Times New Roman" w:hAnsi="Arial" w:cs="Arial"/>
          <w:b/>
          <w:bCs/>
          <w:color w:val="000000"/>
          <w:sz w:val="24"/>
          <w:szCs w:val="24"/>
          <w:lang w:eastAsia="es-CO"/>
        </w:rPr>
        <w:t xml:space="preserve">Análisis </w:t>
      </w:r>
      <w:r>
        <w:rPr>
          <w:rFonts w:ascii="Arial" w:eastAsia="Times New Roman" w:hAnsi="Arial" w:cs="Arial"/>
          <w:b/>
          <w:bCs/>
          <w:color w:val="000000"/>
          <w:sz w:val="24"/>
          <w:szCs w:val="24"/>
          <w:lang w:eastAsia="es-CO"/>
        </w:rPr>
        <w:t>d</w:t>
      </w:r>
      <w:r w:rsidRPr="00EB71D5">
        <w:rPr>
          <w:rFonts w:ascii="Arial" w:eastAsia="Times New Roman" w:hAnsi="Arial" w:cs="Arial"/>
          <w:b/>
          <w:bCs/>
          <w:color w:val="000000"/>
          <w:sz w:val="24"/>
          <w:szCs w:val="24"/>
          <w:lang w:eastAsia="es-CO"/>
        </w:rPr>
        <w:t>e Resultados</w:t>
      </w:r>
    </w:p>
    <w:p w14:paraId="474AE805" w14:textId="77777777" w:rsidR="00E21F4E" w:rsidRDefault="00E21F4E"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1FB3EDDF" w14:textId="46CE25E9" w:rsidR="00DF3663" w:rsidRPr="005A3B0E" w:rsidRDefault="00DF3663" w:rsidP="008E7289">
      <w:pPr>
        <w:autoSpaceDE w:val="0"/>
        <w:autoSpaceDN w:val="0"/>
        <w:adjustRightInd w:val="0"/>
        <w:spacing w:after="0" w:line="360" w:lineRule="auto"/>
        <w:jc w:val="both"/>
        <w:rPr>
          <w:rFonts w:ascii="Arial" w:eastAsia="Times New Roman" w:hAnsi="Arial" w:cs="Arial"/>
          <w:color w:val="000000"/>
          <w:sz w:val="24"/>
          <w:szCs w:val="24"/>
          <w:lang w:eastAsia="es-CO"/>
        </w:rPr>
      </w:pPr>
      <w:r w:rsidRPr="005A3B0E">
        <w:rPr>
          <w:rFonts w:ascii="Arial" w:eastAsia="Times New Roman" w:hAnsi="Arial" w:cs="Arial"/>
          <w:color w:val="000000"/>
          <w:sz w:val="24"/>
          <w:szCs w:val="24"/>
          <w:lang w:eastAsia="es-CO"/>
        </w:rPr>
        <w:t xml:space="preserve">Hacia </w:t>
      </w:r>
      <w:r w:rsidR="00E21F4E" w:rsidRPr="005A3B0E">
        <w:rPr>
          <w:rFonts w:ascii="Arial" w:eastAsia="Times New Roman" w:hAnsi="Arial" w:cs="Arial"/>
          <w:color w:val="000000"/>
          <w:sz w:val="24"/>
          <w:szCs w:val="24"/>
          <w:lang w:eastAsia="es-CO"/>
        </w:rPr>
        <w:t>un nuevo escenario profesional P</w:t>
      </w:r>
      <w:r w:rsidRPr="005A3B0E">
        <w:rPr>
          <w:rFonts w:ascii="Arial" w:eastAsia="Times New Roman" w:hAnsi="Arial" w:cs="Arial"/>
          <w:color w:val="000000"/>
          <w:sz w:val="24"/>
          <w:szCs w:val="24"/>
          <w:lang w:eastAsia="es-CO"/>
        </w:rPr>
        <w:t>oscovid</w:t>
      </w:r>
      <w:r w:rsidR="00E21F4E" w:rsidRPr="005A3B0E">
        <w:rPr>
          <w:rFonts w:ascii="Arial" w:eastAsia="Times New Roman" w:hAnsi="Arial" w:cs="Arial"/>
          <w:color w:val="000000"/>
          <w:sz w:val="24"/>
          <w:szCs w:val="24"/>
          <w:lang w:eastAsia="es-CO"/>
        </w:rPr>
        <w:t>19</w:t>
      </w:r>
      <w:r w:rsidR="005A3B0E" w:rsidRPr="005A3B0E">
        <w:rPr>
          <w:rFonts w:ascii="Arial" w:eastAsia="Times New Roman" w:hAnsi="Arial" w:cs="Arial"/>
          <w:color w:val="000000"/>
          <w:sz w:val="24"/>
          <w:szCs w:val="24"/>
          <w:lang w:eastAsia="es-CO"/>
        </w:rPr>
        <w:t>.</w:t>
      </w:r>
    </w:p>
    <w:p w14:paraId="54B9469F" w14:textId="77777777" w:rsidR="00F77930" w:rsidRDefault="00F77930"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62D72DF5" w14:textId="77777777" w:rsidR="00DA1303" w:rsidRDefault="00DF3663" w:rsidP="008E7289">
      <w:pPr>
        <w:autoSpaceDE w:val="0"/>
        <w:autoSpaceDN w:val="0"/>
        <w:adjustRightInd w:val="0"/>
        <w:spacing w:after="0" w:line="36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Diversos </w:t>
      </w:r>
      <w:r w:rsidR="000E2271">
        <w:rPr>
          <w:rFonts w:ascii="Arial" w:eastAsia="Times New Roman" w:hAnsi="Arial" w:cs="Arial"/>
          <w:color w:val="000000"/>
          <w:sz w:val="24"/>
          <w:szCs w:val="24"/>
          <w:lang w:eastAsia="es-CO"/>
        </w:rPr>
        <w:t xml:space="preserve">estudios e informes han anticipado un nuevo contexto profesional </w:t>
      </w:r>
      <w:proofErr w:type="spellStart"/>
      <w:proofErr w:type="gramStart"/>
      <w:r w:rsidR="000E2271">
        <w:rPr>
          <w:rFonts w:ascii="Arial" w:eastAsia="Times New Roman" w:hAnsi="Arial" w:cs="Arial"/>
          <w:color w:val="000000"/>
          <w:sz w:val="24"/>
          <w:szCs w:val="24"/>
          <w:lang w:eastAsia="es-CO"/>
        </w:rPr>
        <w:t>pos</w:t>
      </w:r>
      <w:proofErr w:type="spellEnd"/>
      <w:r w:rsidR="000E2271">
        <w:rPr>
          <w:rFonts w:ascii="Arial" w:eastAsia="Times New Roman" w:hAnsi="Arial" w:cs="Arial"/>
          <w:color w:val="000000"/>
          <w:sz w:val="24"/>
          <w:szCs w:val="24"/>
          <w:lang w:eastAsia="es-CO"/>
        </w:rPr>
        <w:t xml:space="preserve"> coronavirus</w:t>
      </w:r>
      <w:proofErr w:type="gramEnd"/>
      <w:r w:rsidR="000E2271">
        <w:rPr>
          <w:rFonts w:ascii="Arial" w:eastAsia="Times New Roman" w:hAnsi="Arial" w:cs="Arial"/>
          <w:color w:val="000000"/>
          <w:sz w:val="24"/>
          <w:szCs w:val="24"/>
          <w:lang w:eastAsia="es-CO"/>
        </w:rPr>
        <w:t xml:space="preserve">, en el que tanto las empresas como los trabajadores deberán asumir importantes retos. El Informe </w:t>
      </w:r>
      <w:proofErr w:type="spellStart"/>
      <w:r w:rsidR="000E2271">
        <w:rPr>
          <w:rFonts w:ascii="Arial" w:eastAsia="Times New Roman" w:hAnsi="Arial" w:cs="Arial"/>
          <w:color w:val="000000"/>
          <w:sz w:val="24"/>
          <w:szCs w:val="24"/>
          <w:lang w:eastAsia="es-CO"/>
        </w:rPr>
        <w:t>Restart</w:t>
      </w:r>
      <w:proofErr w:type="spellEnd"/>
      <w:r w:rsidR="000E2271">
        <w:rPr>
          <w:rFonts w:ascii="Arial" w:eastAsia="Times New Roman" w:hAnsi="Arial" w:cs="Arial"/>
          <w:color w:val="000000"/>
          <w:sz w:val="24"/>
          <w:szCs w:val="24"/>
          <w:lang w:eastAsia="es-CO"/>
        </w:rPr>
        <w:t>: 10 tendencias Poscovid19</w:t>
      </w:r>
      <w:r w:rsidR="00DA1303" w:rsidRPr="00DA1303">
        <w:t xml:space="preserve"> </w:t>
      </w:r>
      <w:r w:rsidR="00DA1303">
        <w:t>(</w:t>
      </w:r>
      <w:r w:rsidR="00DA1303" w:rsidRPr="00DA1303">
        <w:rPr>
          <w:rFonts w:ascii="Arial" w:eastAsia="Times New Roman" w:hAnsi="Arial" w:cs="Arial"/>
          <w:color w:val="000000"/>
          <w:sz w:val="24"/>
          <w:szCs w:val="24"/>
          <w:lang w:eastAsia="es-CO"/>
        </w:rPr>
        <w:t>Moneo</w:t>
      </w:r>
      <w:r w:rsidR="00DA1303">
        <w:rPr>
          <w:rFonts w:ascii="Arial" w:eastAsia="Times New Roman" w:hAnsi="Arial" w:cs="Arial"/>
          <w:color w:val="000000"/>
          <w:sz w:val="24"/>
          <w:szCs w:val="24"/>
          <w:lang w:eastAsia="es-CO"/>
        </w:rPr>
        <w:t xml:space="preserve">, </w:t>
      </w:r>
      <w:proofErr w:type="spellStart"/>
      <w:r w:rsidR="00DA1303" w:rsidRPr="00DA1303">
        <w:rPr>
          <w:rFonts w:ascii="Arial" w:eastAsia="Times New Roman" w:hAnsi="Arial" w:cs="Arial"/>
          <w:color w:val="000000"/>
          <w:sz w:val="24"/>
          <w:szCs w:val="24"/>
          <w:lang w:eastAsia="es-CO"/>
        </w:rPr>
        <w:t>Canonici</w:t>
      </w:r>
      <w:proofErr w:type="spellEnd"/>
      <w:r w:rsidR="00DA1303">
        <w:rPr>
          <w:rFonts w:ascii="Arial" w:eastAsia="Times New Roman" w:hAnsi="Arial" w:cs="Arial"/>
          <w:color w:val="000000"/>
          <w:sz w:val="24"/>
          <w:szCs w:val="24"/>
          <w:lang w:eastAsia="es-CO"/>
        </w:rPr>
        <w:t xml:space="preserve">, </w:t>
      </w:r>
      <w:proofErr w:type="spellStart"/>
      <w:r w:rsidR="00DA1303" w:rsidRPr="00DA1303">
        <w:rPr>
          <w:rFonts w:ascii="Arial" w:eastAsia="Times New Roman" w:hAnsi="Arial" w:cs="Arial"/>
          <w:color w:val="000000"/>
          <w:sz w:val="24"/>
          <w:szCs w:val="24"/>
          <w:lang w:eastAsia="es-CO"/>
        </w:rPr>
        <w:t>Fontanini</w:t>
      </w:r>
      <w:proofErr w:type="spellEnd"/>
      <w:r w:rsidR="00DA1303">
        <w:rPr>
          <w:rFonts w:ascii="Arial" w:eastAsia="Times New Roman" w:hAnsi="Arial" w:cs="Arial"/>
          <w:color w:val="000000"/>
          <w:sz w:val="24"/>
          <w:szCs w:val="24"/>
          <w:lang w:eastAsia="es-CO"/>
        </w:rPr>
        <w:t xml:space="preserve"> y del</w:t>
      </w:r>
      <w:r w:rsidR="00DA1303" w:rsidRPr="00DA1303">
        <w:rPr>
          <w:rFonts w:ascii="Arial" w:eastAsia="Times New Roman" w:hAnsi="Arial" w:cs="Arial"/>
          <w:color w:val="000000"/>
          <w:sz w:val="24"/>
          <w:szCs w:val="24"/>
          <w:lang w:eastAsia="es-CO"/>
        </w:rPr>
        <w:t xml:space="preserve"> Amo</w:t>
      </w:r>
      <w:r w:rsidR="00DA1303">
        <w:rPr>
          <w:rFonts w:ascii="Arial" w:eastAsia="Times New Roman" w:hAnsi="Arial" w:cs="Arial"/>
          <w:color w:val="000000"/>
          <w:sz w:val="24"/>
          <w:szCs w:val="24"/>
          <w:lang w:eastAsia="es-CO"/>
        </w:rPr>
        <w:t xml:space="preserve"> (2020)</w:t>
      </w:r>
      <w:r w:rsidR="000E2271">
        <w:rPr>
          <w:rFonts w:ascii="Arial" w:eastAsia="Times New Roman" w:hAnsi="Arial" w:cs="Arial"/>
          <w:color w:val="000000"/>
          <w:sz w:val="24"/>
          <w:szCs w:val="24"/>
          <w:lang w:eastAsia="es-CO"/>
        </w:rPr>
        <w:t xml:space="preserve">, valora como una “revolución”, los cambios que se impondrán en el escenario </w:t>
      </w:r>
      <w:proofErr w:type="spellStart"/>
      <w:r w:rsidR="000E2271">
        <w:rPr>
          <w:rFonts w:ascii="Arial" w:eastAsia="Times New Roman" w:hAnsi="Arial" w:cs="Arial"/>
          <w:color w:val="000000"/>
          <w:sz w:val="24"/>
          <w:szCs w:val="24"/>
          <w:lang w:eastAsia="es-CO"/>
        </w:rPr>
        <w:t>pospandemia</w:t>
      </w:r>
      <w:proofErr w:type="spellEnd"/>
      <w:r w:rsidR="000E2271">
        <w:rPr>
          <w:rFonts w:ascii="Arial" w:eastAsia="Times New Roman" w:hAnsi="Arial" w:cs="Arial"/>
          <w:color w:val="000000"/>
          <w:sz w:val="24"/>
          <w:szCs w:val="24"/>
          <w:lang w:eastAsia="es-CO"/>
        </w:rPr>
        <w:t xml:space="preserve">, </w:t>
      </w:r>
      <w:r w:rsidR="00DA1303">
        <w:rPr>
          <w:rFonts w:ascii="Arial" w:eastAsia="Times New Roman" w:hAnsi="Arial" w:cs="Arial"/>
          <w:color w:val="000000"/>
          <w:sz w:val="24"/>
          <w:szCs w:val="24"/>
          <w:lang w:eastAsia="es-CO"/>
        </w:rPr>
        <w:t xml:space="preserve">dado que el mundo no será ya el mismo que conocíamos, </w:t>
      </w:r>
      <w:r w:rsidR="000E2271">
        <w:rPr>
          <w:rFonts w:ascii="Arial" w:eastAsia="Times New Roman" w:hAnsi="Arial" w:cs="Arial"/>
          <w:color w:val="000000"/>
          <w:sz w:val="24"/>
          <w:szCs w:val="24"/>
          <w:lang w:eastAsia="es-CO"/>
        </w:rPr>
        <w:t xml:space="preserve">señalando el carácter positivo de </w:t>
      </w:r>
      <w:r w:rsidR="00DA1303">
        <w:rPr>
          <w:rFonts w:ascii="Arial" w:eastAsia="Times New Roman" w:hAnsi="Arial" w:cs="Arial"/>
          <w:color w:val="000000"/>
          <w:sz w:val="24"/>
          <w:szCs w:val="24"/>
          <w:lang w:eastAsia="es-CO"/>
        </w:rPr>
        <w:t>algunos de ellos</w:t>
      </w:r>
      <w:r w:rsidR="000E2271">
        <w:rPr>
          <w:rFonts w:ascii="Arial" w:eastAsia="Times New Roman" w:hAnsi="Arial" w:cs="Arial"/>
          <w:color w:val="000000"/>
          <w:sz w:val="24"/>
          <w:szCs w:val="24"/>
          <w:lang w:eastAsia="es-CO"/>
        </w:rPr>
        <w:t>.</w:t>
      </w:r>
      <w:r w:rsidR="00F77930">
        <w:rPr>
          <w:rFonts w:ascii="Arial" w:eastAsia="Times New Roman" w:hAnsi="Arial" w:cs="Arial"/>
          <w:color w:val="000000"/>
          <w:sz w:val="24"/>
          <w:szCs w:val="24"/>
          <w:lang w:eastAsia="es-CO"/>
        </w:rPr>
        <w:t xml:space="preserve"> </w:t>
      </w:r>
      <w:r w:rsidR="00DA1303">
        <w:rPr>
          <w:rFonts w:ascii="Arial" w:eastAsia="Times New Roman" w:hAnsi="Arial" w:cs="Arial"/>
          <w:color w:val="000000"/>
          <w:sz w:val="24"/>
          <w:szCs w:val="24"/>
          <w:lang w:eastAsia="es-CO"/>
        </w:rPr>
        <w:t>Entre las principales tendencias que modelarán el futuro, dicho informe señala las siguientes:</w:t>
      </w:r>
    </w:p>
    <w:p w14:paraId="740AF4EE" w14:textId="77777777" w:rsidR="00F77930" w:rsidRDefault="00F77930"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63634200" w14:textId="77777777" w:rsidR="00DA1303" w:rsidRDefault="00DA1303" w:rsidP="008E7289">
      <w:pPr>
        <w:pStyle w:val="Prrafodelista"/>
        <w:numPr>
          <w:ilvl w:val="0"/>
          <w:numId w:val="2"/>
        </w:numPr>
        <w:autoSpaceDE w:val="0"/>
        <w:autoSpaceDN w:val="0"/>
        <w:adjustRightInd w:val="0"/>
        <w:spacing w:after="0" w:line="360" w:lineRule="auto"/>
        <w:jc w:val="both"/>
        <w:rPr>
          <w:rFonts w:ascii="Arial" w:eastAsia="Times New Roman" w:hAnsi="Arial" w:cs="Arial"/>
          <w:color w:val="000000"/>
          <w:sz w:val="24"/>
          <w:szCs w:val="24"/>
          <w:lang w:eastAsia="es-CO"/>
        </w:rPr>
      </w:pPr>
      <w:r w:rsidRPr="009C237B">
        <w:rPr>
          <w:rFonts w:ascii="Arial" w:eastAsia="Times New Roman" w:hAnsi="Arial" w:cs="Arial"/>
          <w:color w:val="000000"/>
          <w:sz w:val="24"/>
          <w:szCs w:val="24"/>
          <w:lang w:eastAsia="es-CO"/>
        </w:rPr>
        <w:t>La hipocondría social como palanca para innovar en la industria de la salud, los cuidados y el bienestar</w:t>
      </w:r>
      <w:r w:rsidR="009C237B" w:rsidRPr="009C237B">
        <w:rPr>
          <w:rFonts w:ascii="Arial" w:eastAsia="Times New Roman" w:hAnsi="Arial" w:cs="Arial"/>
          <w:color w:val="000000"/>
          <w:sz w:val="24"/>
          <w:szCs w:val="24"/>
          <w:lang w:eastAsia="es-CO"/>
        </w:rPr>
        <w:t>. Se afianzará la medicina preventiva y el desarrollo de sistemas de inteligencia artificial (IA) para dar un tratamiento más personalizado a los pacientes</w:t>
      </w:r>
      <w:r w:rsidR="009C237B">
        <w:rPr>
          <w:rFonts w:ascii="Arial" w:eastAsia="Times New Roman" w:hAnsi="Arial" w:cs="Arial"/>
          <w:color w:val="000000"/>
          <w:sz w:val="24"/>
          <w:szCs w:val="24"/>
          <w:lang w:eastAsia="es-CO"/>
        </w:rPr>
        <w:t>.</w:t>
      </w:r>
    </w:p>
    <w:p w14:paraId="71E7D76F" w14:textId="77777777" w:rsidR="009C237B" w:rsidRPr="009C237B" w:rsidRDefault="009C237B" w:rsidP="008E7289">
      <w:pPr>
        <w:pStyle w:val="Prrafodelista"/>
        <w:autoSpaceDE w:val="0"/>
        <w:autoSpaceDN w:val="0"/>
        <w:adjustRightInd w:val="0"/>
        <w:spacing w:after="0" w:line="36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A</w:t>
      </w:r>
      <w:r w:rsidRPr="009C237B">
        <w:rPr>
          <w:rFonts w:ascii="Arial" w:eastAsia="Times New Roman" w:hAnsi="Arial" w:cs="Arial"/>
          <w:color w:val="000000"/>
          <w:sz w:val="24"/>
          <w:szCs w:val="24"/>
          <w:lang w:eastAsia="es-CO"/>
        </w:rPr>
        <w:t xml:space="preserve">l </w:t>
      </w:r>
      <w:proofErr w:type="spellStart"/>
      <w:r w:rsidRPr="009C237B">
        <w:rPr>
          <w:rFonts w:ascii="Arial" w:eastAsia="Times New Roman" w:hAnsi="Arial" w:cs="Arial"/>
          <w:color w:val="000000"/>
          <w:sz w:val="24"/>
          <w:szCs w:val="24"/>
          <w:lang w:eastAsia="es-CO"/>
        </w:rPr>
        <w:t>hipocondrismo</w:t>
      </w:r>
      <w:proofErr w:type="spellEnd"/>
      <w:r w:rsidRPr="009C237B">
        <w:rPr>
          <w:rFonts w:ascii="Arial" w:eastAsia="Times New Roman" w:hAnsi="Arial" w:cs="Arial"/>
          <w:color w:val="000000"/>
          <w:sz w:val="24"/>
          <w:szCs w:val="24"/>
          <w:lang w:eastAsia="es-CO"/>
        </w:rPr>
        <w:t xml:space="preserve"> se sumarán la agorafobia y la claustrofobia social. </w:t>
      </w:r>
      <w:r>
        <w:rPr>
          <w:rFonts w:ascii="Arial" w:eastAsia="Times New Roman" w:hAnsi="Arial" w:cs="Arial"/>
          <w:color w:val="000000"/>
          <w:sz w:val="24"/>
          <w:szCs w:val="24"/>
          <w:lang w:eastAsia="es-CO"/>
        </w:rPr>
        <w:t xml:space="preserve">Se reducirán </w:t>
      </w:r>
      <w:r w:rsidRPr="009C237B">
        <w:rPr>
          <w:rFonts w:ascii="Arial" w:eastAsia="Times New Roman" w:hAnsi="Arial" w:cs="Arial"/>
          <w:color w:val="000000"/>
          <w:sz w:val="24"/>
          <w:szCs w:val="24"/>
          <w:lang w:eastAsia="es-CO"/>
        </w:rPr>
        <w:t xml:space="preserve">las aglomeraciones, y los espacios cerrados, lo que implica un rediseño íntegro y de experiencia de </w:t>
      </w:r>
      <w:r>
        <w:rPr>
          <w:rFonts w:ascii="Arial" w:eastAsia="Times New Roman" w:hAnsi="Arial" w:cs="Arial"/>
          <w:color w:val="000000"/>
          <w:sz w:val="24"/>
          <w:szCs w:val="24"/>
          <w:lang w:eastAsia="es-CO"/>
        </w:rPr>
        <w:t xml:space="preserve">los </w:t>
      </w:r>
      <w:r w:rsidRPr="009C237B">
        <w:rPr>
          <w:rFonts w:ascii="Arial" w:eastAsia="Times New Roman" w:hAnsi="Arial" w:cs="Arial"/>
          <w:color w:val="000000"/>
          <w:sz w:val="24"/>
          <w:szCs w:val="24"/>
          <w:lang w:eastAsia="es-CO"/>
        </w:rPr>
        <w:t>cliente</w:t>
      </w:r>
      <w:r>
        <w:rPr>
          <w:rFonts w:ascii="Arial" w:eastAsia="Times New Roman" w:hAnsi="Arial" w:cs="Arial"/>
          <w:color w:val="000000"/>
          <w:sz w:val="24"/>
          <w:szCs w:val="24"/>
          <w:lang w:eastAsia="es-CO"/>
        </w:rPr>
        <w:t>s en</w:t>
      </w:r>
      <w:r w:rsidRPr="009C237B">
        <w:rPr>
          <w:rFonts w:ascii="Arial" w:eastAsia="Times New Roman" w:hAnsi="Arial" w:cs="Arial"/>
          <w:color w:val="000000"/>
          <w:sz w:val="24"/>
          <w:szCs w:val="24"/>
          <w:lang w:eastAsia="es-CO"/>
        </w:rPr>
        <w:t xml:space="preserve"> centros comerciales, gimnasios, cines, aviones, cruceros, etcétera. </w:t>
      </w:r>
      <w:r>
        <w:rPr>
          <w:rFonts w:ascii="Arial" w:eastAsia="Times New Roman" w:hAnsi="Arial" w:cs="Arial"/>
          <w:color w:val="000000"/>
          <w:sz w:val="24"/>
          <w:szCs w:val="24"/>
          <w:lang w:eastAsia="es-CO"/>
        </w:rPr>
        <w:t>Un sector</w:t>
      </w:r>
      <w:r w:rsidRPr="009C237B">
        <w:rPr>
          <w:rFonts w:ascii="Arial" w:eastAsia="Times New Roman" w:hAnsi="Arial" w:cs="Arial"/>
          <w:color w:val="000000"/>
          <w:sz w:val="24"/>
          <w:szCs w:val="24"/>
          <w:lang w:eastAsia="es-CO"/>
        </w:rPr>
        <w:t xml:space="preserve"> ampliamente afectado por esta tendencia </w:t>
      </w:r>
      <w:r>
        <w:rPr>
          <w:rFonts w:ascii="Arial" w:eastAsia="Times New Roman" w:hAnsi="Arial" w:cs="Arial"/>
          <w:color w:val="000000"/>
          <w:sz w:val="24"/>
          <w:szCs w:val="24"/>
          <w:lang w:eastAsia="es-CO"/>
        </w:rPr>
        <w:t xml:space="preserve">es el de la movilidad en general </w:t>
      </w:r>
      <w:r w:rsidRPr="009C237B">
        <w:rPr>
          <w:rFonts w:ascii="Arial" w:eastAsia="Times New Roman" w:hAnsi="Arial" w:cs="Arial"/>
          <w:color w:val="000000"/>
          <w:sz w:val="24"/>
          <w:szCs w:val="24"/>
          <w:lang w:eastAsia="es-CO"/>
        </w:rPr>
        <w:t xml:space="preserve">y </w:t>
      </w:r>
      <w:r>
        <w:rPr>
          <w:rFonts w:ascii="Arial" w:eastAsia="Times New Roman" w:hAnsi="Arial" w:cs="Arial"/>
          <w:color w:val="000000"/>
          <w:sz w:val="24"/>
          <w:szCs w:val="24"/>
          <w:lang w:eastAsia="es-CO"/>
        </w:rPr>
        <w:t xml:space="preserve">con ello </w:t>
      </w:r>
      <w:proofErr w:type="gramStart"/>
      <w:r w:rsidRPr="009C237B">
        <w:rPr>
          <w:rFonts w:ascii="Arial" w:eastAsia="Times New Roman" w:hAnsi="Arial" w:cs="Arial"/>
          <w:color w:val="000000"/>
          <w:sz w:val="24"/>
          <w:szCs w:val="24"/>
          <w:lang w:eastAsia="es-CO"/>
        </w:rPr>
        <w:t xml:space="preserve">el </w:t>
      </w:r>
      <w:r>
        <w:rPr>
          <w:rFonts w:ascii="Arial" w:eastAsia="Times New Roman" w:hAnsi="Arial" w:cs="Arial"/>
          <w:color w:val="000000"/>
          <w:sz w:val="24"/>
          <w:szCs w:val="24"/>
          <w:lang w:eastAsia="es-CO"/>
        </w:rPr>
        <w:t xml:space="preserve"> </w:t>
      </w:r>
      <w:r w:rsidRPr="009C237B">
        <w:rPr>
          <w:rFonts w:ascii="Arial" w:eastAsia="Times New Roman" w:hAnsi="Arial" w:cs="Arial"/>
          <w:color w:val="000000"/>
          <w:sz w:val="24"/>
          <w:szCs w:val="24"/>
          <w:lang w:eastAsia="es-CO"/>
        </w:rPr>
        <w:t>energético</w:t>
      </w:r>
      <w:proofErr w:type="gramEnd"/>
      <w:r w:rsidRPr="009C237B">
        <w:rPr>
          <w:rFonts w:ascii="Arial" w:eastAsia="Times New Roman" w:hAnsi="Arial" w:cs="Arial"/>
          <w:color w:val="000000"/>
          <w:sz w:val="24"/>
          <w:szCs w:val="24"/>
          <w:lang w:eastAsia="es-CO"/>
        </w:rPr>
        <w:t xml:space="preserve">, </w:t>
      </w:r>
      <w:r>
        <w:rPr>
          <w:rFonts w:ascii="Arial" w:eastAsia="Times New Roman" w:hAnsi="Arial" w:cs="Arial"/>
          <w:color w:val="000000"/>
          <w:sz w:val="24"/>
          <w:szCs w:val="24"/>
          <w:lang w:eastAsia="es-CO"/>
        </w:rPr>
        <w:t>en virtud del consumo de combustible</w:t>
      </w:r>
      <w:r w:rsidRPr="009C237B">
        <w:rPr>
          <w:rFonts w:ascii="Arial" w:eastAsia="Times New Roman" w:hAnsi="Arial" w:cs="Arial"/>
          <w:color w:val="000000"/>
          <w:sz w:val="24"/>
          <w:szCs w:val="24"/>
          <w:lang w:eastAsia="es-CO"/>
        </w:rPr>
        <w:t>.</w:t>
      </w:r>
    </w:p>
    <w:p w14:paraId="6640AA91" w14:textId="77777777" w:rsidR="00DA1303" w:rsidRPr="00D34788" w:rsidRDefault="00DA1303" w:rsidP="008E7289">
      <w:pPr>
        <w:pStyle w:val="Prrafodelista"/>
        <w:numPr>
          <w:ilvl w:val="0"/>
          <w:numId w:val="2"/>
        </w:numPr>
        <w:autoSpaceDE w:val="0"/>
        <w:autoSpaceDN w:val="0"/>
        <w:adjustRightInd w:val="0"/>
        <w:spacing w:after="0" w:line="360" w:lineRule="auto"/>
        <w:jc w:val="both"/>
        <w:rPr>
          <w:rFonts w:ascii="Arial" w:eastAsia="Times New Roman" w:hAnsi="Arial" w:cs="Arial"/>
          <w:color w:val="000000"/>
          <w:sz w:val="24"/>
          <w:szCs w:val="24"/>
          <w:lang w:eastAsia="es-CO"/>
        </w:rPr>
      </w:pPr>
      <w:r w:rsidRPr="00D34788">
        <w:rPr>
          <w:rFonts w:ascii="Arial" w:eastAsia="Times New Roman" w:hAnsi="Arial" w:cs="Arial"/>
          <w:color w:val="000000"/>
          <w:sz w:val="24"/>
          <w:szCs w:val="24"/>
          <w:lang w:eastAsia="es-CO"/>
        </w:rPr>
        <w:t xml:space="preserve">'Bajo coste' con valores y </w:t>
      </w:r>
      <w:proofErr w:type="spellStart"/>
      <w:r w:rsidRPr="00D34788">
        <w:rPr>
          <w:rFonts w:ascii="Arial" w:eastAsia="Times New Roman" w:hAnsi="Arial" w:cs="Arial"/>
          <w:color w:val="000000"/>
          <w:sz w:val="24"/>
          <w:szCs w:val="24"/>
          <w:lang w:eastAsia="es-CO"/>
        </w:rPr>
        <w:t>alargolescencia</w:t>
      </w:r>
      <w:proofErr w:type="spellEnd"/>
      <w:r w:rsidRPr="00D34788">
        <w:rPr>
          <w:rFonts w:ascii="Arial" w:eastAsia="Times New Roman" w:hAnsi="Arial" w:cs="Arial"/>
          <w:color w:val="000000"/>
          <w:sz w:val="24"/>
          <w:szCs w:val="24"/>
          <w:lang w:eastAsia="es-CO"/>
        </w:rPr>
        <w:t xml:space="preserve"> programada, lo que conllevará un cambio en la industria del entretenimiento, así como del turismo y de la hostelería.</w:t>
      </w:r>
      <w:r w:rsidRPr="00DA1303">
        <w:t xml:space="preserve"> </w:t>
      </w:r>
      <w:r w:rsidRPr="00D34788">
        <w:rPr>
          <w:rFonts w:ascii="Arial" w:eastAsia="Times New Roman" w:hAnsi="Arial" w:cs="Arial"/>
          <w:color w:val="000000"/>
          <w:sz w:val="24"/>
          <w:szCs w:val="24"/>
          <w:lang w:eastAsia="es-CO"/>
        </w:rPr>
        <w:t xml:space="preserve">Será la era de la </w:t>
      </w:r>
      <w:proofErr w:type="spellStart"/>
      <w:r w:rsidRPr="00D34788">
        <w:rPr>
          <w:rFonts w:ascii="Arial" w:eastAsia="Times New Roman" w:hAnsi="Arial" w:cs="Arial"/>
          <w:color w:val="000000"/>
          <w:sz w:val="24"/>
          <w:szCs w:val="24"/>
          <w:lang w:eastAsia="es-CO"/>
        </w:rPr>
        <w:t>Alargolescencia</w:t>
      </w:r>
      <w:proofErr w:type="spellEnd"/>
      <w:r w:rsidRPr="00D34788">
        <w:rPr>
          <w:rFonts w:ascii="Arial" w:eastAsia="Times New Roman" w:hAnsi="Arial" w:cs="Arial"/>
          <w:color w:val="000000"/>
          <w:sz w:val="24"/>
          <w:szCs w:val="24"/>
          <w:lang w:eastAsia="es-CO"/>
        </w:rPr>
        <w:t xml:space="preserve"> Programada, donde los consumidores demandarán productos de mayor calidad y con un buen </w:t>
      </w:r>
      <w:proofErr w:type="spellStart"/>
      <w:proofErr w:type="gramStart"/>
      <w:r w:rsidRPr="00D34788">
        <w:rPr>
          <w:rFonts w:ascii="Arial" w:eastAsia="Times New Roman" w:hAnsi="Arial" w:cs="Arial"/>
          <w:color w:val="000000"/>
          <w:sz w:val="24"/>
          <w:szCs w:val="24"/>
          <w:lang w:eastAsia="es-CO"/>
        </w:rPr>
        <w:t>post-venta</w:t>
      </w:r>
      <w:proofErr w:type="spellEnd"/>
      <w:proofErr w:type="gramEnd"/>
      <w:r w:rsidRPr="00D34788">
        <w:rPr>
          <w:rFonts w:ascii="Arial" w:eastAsia="Times New Roman" w:hAnsi="Arial" w:cs="Arial"/>
          <w:color w:val="000000"/>
          <w:sz w:val="24"/>
          <w:szCs w:val="24"/>
          <w:lang w:eastAsia="es-CO"/>
        </w:rPr>
        <w:t>. Se recuperará el valor de la marca, del servicio posventa y de las reparaciones, lo que constituirá una oportunidad para la economía local.</w:t>
      </w:r>
    </w:p>
    <w:p w14:paraId="59DC7695" w14:textId="77777777" w:rsidR="00DA1303" w:rsidRDefault="00DA1303" w:rsidP="008E7289">
      <w:pPr>
        <w:pStyle w:val="Prrafodelista"/>
        <w:numPr>
          <w:ilvl w:val="0"/>
          <w:numId w:val="2"/>
        </w:numPr>
        <w:autoSpaceDE w:val="0"/>
        <w:autoSpaceDN w:val="0"/>
        <w:adjustRightInd w:val="0"/>
        <w:spacing w:after="0" w:line="360" w:lineRule="auto"/>
        <w:jc w:val="both"/>
        <w:rPr>
          <w:rFonts w:ascii="Arial" w:eastAsia="Times New Roman" w:hAnsi="Arial" w:cs="Arial"/>
          <w:color w:val="000000"/>
          <w:sz w:val="24"/>
          <w:szCs w:val="24"/>
          <w:lang w:eastAsia="es-CO"/>
        </w:rPr>
      </w:pPr>
      <w:r w:rsidRPr="00D34788">
        <w:rPr>
          <w:rFonts w:ascii="Arial" w:eastAsia="Times New Roman" w:hAnsi="Arial" w:cs="Arial"/>
          <w:color w:val="000000"/>
          <w:sz w:val="24"/>
          <w:szCs w:val="24"/>
          <w:lang w:eastAsia="es-CO"/>
        </w:rPr>
        <w:t xml:space="preserve">Economía del reconocimiento: los nuevos héroes. </w:t>
      </w:r>
      <w:r w:rsidR="00D34788" w:rsidRPr="00D34788">
        <w:rPr>
          <w:rFonts w:ascii="Arial" w:eastAsia="Times New Roman" w:hAnsi="Arial" w:cs="Arial"/>
          <w:color w:val="000000"/>
          <w:sz w:val="24"/>
          <w:szCs w:val="24"/>
          <w:lang w:eastAsia="es-CO"/>
        </w:rPr>
        <w:t xml:space="preserve">Toda la industria tendrá que adaptarse a un entorno donde nuevos profesionales serán reconocidos por el consumidor (transportistas, trabajadores de supermercados, personal de </w:t>
      </w:r>
      <w:proofErr w:type="gramStart"/>
      <w:r w:rsidR="00D34788" w:rsidRPr="00D34788">
        <w:rPr>
          <w:rFonts w:ascii="Arial" w:eastAsia="Times New Roman" w:hAnsi="Arial" w:cs="Arial"/>
          <w:color w:val="000000"/>
          <w:sz w:val="24"/>
          <w:szCs w:val="24"/>
          <w:lang w:eastAsia="es-CO"/>
        </w:rPr>
        <w:t>limpieza,  cuidadores</w:t>
      </w:r>
      <w:proofErr w:type="gramEnd"/>
      <w:r w:rsidR="00D34788" w:rsidRPr="00D34788">
        <w:rPr>
          <w:rFonts w:ascii="Arial" w:eastAsia="Times New Roman" w:hAnsi="Arial" w:cs="Arial"/>
          <w:color w:val="000000"/>
          <w:sz w:val="24"/>
          <w:szCs w:val="24"/>
          <w:lang w:eastAsia="es-CO"/>
        </w:rPr>
        <w:t xml:space="preserve"> de personas mayores, fuerzas de seguridad), por lo que deberán adaptar sus políticas de gestión de personas para reconocer la labor que realizan y no simplemente buscar la manera de automatizar sus trabajos o sustituirlos con máquinas</w:t>
      </w:r>
      <w:r w:rsidR="009C237B">
        <w:rPr>
          <w:rFonts w:ascii="Arial" w:eastAsia="Times New Roman" w:hAnsi="Arial" w:cs="Arial"/>
          <w:color w:val="000000"/>
          <w:sz w:val="24"/>
          <w:szCs w:val="24"/>
          <w:lang w:eastAsia="es-CO"/>
        </w:rPr>
        <w:t>.</w:t>
      </w:r>
    </w:p>
    <w:p w14:paraId="79BE2045" w14:textId="6D912B4A" w:rsidR="009C237B" w:rsidRDefault="009C237B" w:rsidP="008E7289">
      <w:pPr>
        <w:pStyle w:val="Prrafodelista"/>
        <w:numPr>
          <w:ilvl w:val="0"/>
          <w:numId w:val="2"/>
        </w:numPr>
        <w:autoSpaceDE w:val="0"/>
        <w:autoSpaceDN w:val="0"/>
        <w:adjustRightInd w:val="0"/>
        <w:spacing w:after="0" w:line="360" w:lineRule="auto"/>
        <w:jc w:val="both"/>
        <w:rPr>
          <w:rFonts w:ascii="Arial" w:eastAsia="Times New Roman" w:hAnsi="Arial" w:cs="Arial"/>
          <w:color w:val="000000"/>
          <w:sz w:val="24"/>
          <w:szCs w:val="24"/>
          <w:lang w:eastAsia="es-CO"/>
        </w:rPr>
      </w:pPr>
      <w:r w:rsidRPr="009C237B">
        <w:rPr>
          <w:rFonts w:ascii="Arial" w:eastAsia="Times New Roman" w:hAnsi="Arial" w:cs="Arial"/>
          <w:color w:val="000000"/>
          <w:sz w:val="24"/>
          <w:szCs w:val="24"/>
          <w:lang w:eastAsia="es-CO"/>
        </w:rPr>
        <w:t>Servicios básicos universales.</w:t>
      </w:r>
      <w:r w:rsidRPr="009C237B">
        <w:t xml:space="preserve"> </w:t>
      </w:r>
      <w:r w:rsidRPr="009C237B">
        <w:rPr>
          <w:rFonts w:ascii="Arial" w:eastAsia="Times New Roman" w:hAnsi="Arial" w:cs="Arial"/>
          <w:color w:val="000000"/>
          <w:sz w:val="24"/>
          <w:szCs w:val="24"/>
          <w:lang w:eastAsia="es-CO"/>
        </w:rPr>
        <w:t xml:space="preserve">Tras la crisis sanitaria podrán hacerse realidad algunos escenarios de </w:t>
      </w:r>
      <w:proofErr w:type="spellStart"/>
      <w:r w:rsidRPr="009C237B">
        <w:rPr>
          <w:rFonts w:ascii="Arial" w:eastAsia="Times New Roman" w:hAnsi="Arial" w:cs="Arial"/>
          <w:color w:val="000000"/>
          <w:sz w:val="24"/>
          <w:szCs w:val="24"/>
          <w:lang w:eastAsia="es-CO"/>
        </w:rPr>
        <w:t>hiperregulación</w:t>
      </w:r>
      <w:proofErr w:type="spellEnd"/>
      <w:r w:rsidR="005A3B0E">
        <w:rPr>
          <w:rFonts w:ascii="Arial" w:eastAsia="Times New Roman" w:hAnsi="Arial" w:cs="Arial"/>
          <w:color w:val="000000"/>
          <w:sz w:val="24"/>
          <w:szCs w:val="24"/>
          <w:lang w:eastAsia="es-CO"/>
        </w:rPr>
        <w:t>.</w:t>
      </w:r>
      <w:r w:rsidRPr="009C237B">
        <w:rPr>
          <w:rFonts w:ascii="Arial" w:eastAsia="Times New Roman" w:hAnsi="Arial" w:cs="Arial"/>
          <w:color w:val="000000"/>
          <w:sz w:val="24"/>
          <w:szCs w:val="24"/>
          <w:lang w:eastAsia="es-CO"/>
        </w:rPr>
        <w:t>, recentralización de algunos servicios considerados básicos como la salud, energía, telefonía, agua, transporte, etc., lo que va a inducirí</w:t>
      </w:r>
      <w:r>
        <w:rPr>
          <w:rFonts w:ascii="Arial" w:eastAsia="Times New Roman" w:hAnsi="Arial" w:cs="Arial"/>
          <w:color w:val="000000"/>
          <w:sz w:val="24"/>
          <w:szCs w:val="24"/>
          <w:lang w:eastAsia="es-CO"/>
        </w:rPr>
        <w:t xml:space="preserve">a a </w:t>
      </w:r>
      <w:r w:rsidRPr="009C237B">
        <w:rPr>
          <w:rFonts w:ascii="Arial" w:eastAsia="Times New Roman" w:hAnsi="Arial" w:cs="Arial"/>
          <w:color w:val="000000"/>
          <w:sz w:val="24"/>
          <w:szCs w:val="24"/>
          <w:lang w:eastAsia="es-CO"/>
        </w:rPr>
        <w:t xml:space="preserve">una pérdida de terreno del liberalismo económico </w:t>
      </w:r>
      <w:r w:rsidRPr="009C237B">
        <w:rPr>
          <w:rFonts w:ascii="Arial" w:eastAsia="Times New Roman" w:hAnsi="Arial" w:cs="Arial"/>
          <w:color w:val="000000"/>
          <w:sz w:val="24"/>
          <w:szCs w:val="24"/>
          <w:lang w:eastAsia="es-CO"/>
        </w:rPr>
        <w:lastRenderedPageBreak/>
        <w:t>y la libertad individual apelando al bien común. Será un desafío para muchos sectores básicos como la salud, energía, telefonía, aguas, transporte, etcétera.</w:t>
      </w:r>
    </w:p>
    <w:p w14:paraId="0DE8F7B9" w14:textId="77777777" w:rsidR="009C237B" w:rsidRDefault="009C237B" w:rsidP="008E7289">
      <w:pPr>
        <w:pStyle w:val="Prrafodelista"/>
        <w:numPr>
          <w:ilvl w:val="0"/>
          <w:numId w:val="2"/>
        </w:numPr>
        <w:autoSpaceDE w:val="0"/>
        <w:autoSpaceDN w:val="0"/>
        <w:adjustRightInd w:val="0"/>
        <w:spacing w:after="0" w:line="360" w:lineRule="auto"/>
        <w:jc w:val="both"/>
        <w:rPr>
          <w:rFonts w:ascii="Arial" w:eastAsia="Times New Roman" w:hAnsi="Arial" w:cs="Arial"/>
          <w:color w:val="000000"/>
          <w:sz w:val="24"/>
          <w:szCs w:val="24"/>
          <w:lang w:eastAsia="es-CO"/>
        </w:rPr>
      </w:pPr>
      <w:r w:rsidRPr="009C237B">
        <w:rPr>
          <w:rFonts w:ascii="Arial" w:eastAsia="Times New Roman" w:hAnsi="Arial" w:cs="Arial"/>
          <w:color w:val="000000"/>
          <w:sz w:val="24"/>
          <w:szCs w:val="24"/>
          <w:lang w:eastAsia="es-CO"/>
        </w:rPr>
        <w:t xml:space="preserve">Teletrabajo masivo. Las relaciones en línea, tanto laborales como comerciales, se volverán cada vez más comunes y naturales, y se convertirán en una palanca para atraer profesionales. El consumo digital aumentará significativamente, las empresas y sus modelos operativos se tendrán que adaptar a la automatización masiva y eliminación de la fricción de la </w:t>
      </w:r>
      <w:r>
        <w:rPr>
          <w:rFonts w:ascii="Arial" w:eastAsia="Times New Roman" w:hAnsi="Arial" w:cs="Arial"/>
          <w:color w:val="000000"/>
          <w:sz w:val="24"/>
          <w:szCs w:val="24"/>
          <w:lang w:eastAsia="es-CO"/>
        </w:rPr>
        <w:t>tecnología; ya sea mediante</w:t>
      </w:r>
      <w:r w:rsidRPr="009C237B">
        <w:rPr>
          <w:rFonts w:ascii="Arial" w:eastAsia="Times New Roman" w:hAnsi="Arial" w:cs="Arial"/>
          <w:color w:val="000000"/>
          <w:sz w:val="24"/>
          <w:szCs w:val="24"/>
          <w:lang w:eastAsia="es-CO"/>
        </w:rPr>
        <w:t xml:space="preserve"> la robótica </w:t>
      </w:r>
      <w:r>
        <w:rPr>
          <w:rFonts w:ascii="Arial" w:eastAsia="Times New Roman" w:hAnsi="Arial" w:cs="Arial"/>
          <w:color w:val="000000"/>
          <w:sz w:val="24"/>
          <w:szCs w:val="24"/>
          <w:lang w:eastAsia="es-CO"/>
        </w:rPr>
        <w:t>o en</w:t>
      </w:r>
      <w:r w:rsidRPr="009C237B">
        <w:rPr>
          <w:rFonts w:ascii="Arial" w:eastAsia="Times New Roman" w:hAnsi="Arial" w:cs="Arial"/>
          <w:color w:val="000000"/>
          <w:sz w:val="24"/>
          <w:szCs w:val="24"/>
          <w:lang w:eastAsia="es-CO"/>
        </w:rPr>
        <w:t xml:space="preserve"> su componente digital, mediante la inteligencia artificial (IA).</w:t>
      </w:r>
    </w:p>
    <w:p w14:paraId="3D74230A" w14:textId="77777777" w:rsidR="009C237B" w:rsidRDefault="00EC616D" w:rsidP="008E7289">
      <w:pPr>
        <w:pStyle w:val="Prrafodelista"/>
        <w:numPr>
          <w:ilvl w:val="0"/>
          <w:numId w:val="2"/>
        </w:numPr>
        <w:autoSpaceDE w:val="0"/>
        <w:autoSpaceDN w:val="0"/>
        <w:adjustRightInd w:val="0"/>
        <w:spacing w:after="0" w:line="360" w:lineRule="auto"/>
        <w:jc w:val="both"/>
        <w:rPr>
          <w:rFonts w:ascii="Arial" w:eastAsia="Times New Roman" w:hAnsi="Arial" w:cs="Arial"/>
          <w:color w:val="000000"/>
          <w:sz w:val="24"/>
          <w:szCs w:val="24"/>
          <w:lang w:eastAsia="es-CO"/>
        </w:rPr>
      </w:pPr>
      <w:r w:rsidRPr="00E5614B">
        <w:rPr>
          <w:rFonts w:ascii="Arial" w:eastAsia="Times New Roman" w:hAnsi="Arial" w:cs="Arial"/>
          <w:color w:val="000000"/>
          <w:sz w:val="24"/>
          <w:szCs w:val="24"/>
          <w:lang w:eastAsia="es-CO"/>
        </w:rPr>
        <w:t xml:space="preserve">Patriotismo industrial y </w:t>
      </w:r>
      <w:proofErr w:type="spellStart"/>
      <w:r w:rsidRPr="00E5614B">
        <w:rPr>
          <w:rFonts w:ascii="Arial" w:eastAsia="Times New Roman" w:hAnsi="Arial" w:cs="Arial"/>
          <w:color w:val="000000"/>
          <w:sz w:val="24"/>
          <w:szCs w:val="24"/>
          <w:lang w:eastAsia="es-CO"/>
        </w:rPr>
        <w:t>reindustralización</w:t>
      </w:r>
      <w:proofErr w:type="spellEnd"/>
      <w:r w:rsidR="00E5614B" w:rsidRPr="00E5614B">
        <w:rPr>
          <w:rFonts w:ascii="Arial" w:eastAsia="Times New Roman" w:hAnsi="Arial" w:cs="Arial"/>
          <w:color w:val="000000"/>
          <w:sz w:val="24"/>
          <w:szCs w:val="24"/>
          <w:lang w:eastAsia="es-CO"/>
        </w:rPr>
        <w:t xml:space="preserve">. La falta de abastecimiento </w:t>
      </w:r>
      <w:r w:rsidR="00E5614B">
        <w:rPr>
          <w:rFonts w:ascii="Arial" w:eastAsia="Times New Roman" w:hAnsi="Arial" w:cs="Arial"/>
          <w:color w:val="000000"/>
          <w:sz w:val="24"/>
          <w:szCs w:val="24"/>
          <w:lang w:eastAsia="es-CO"/>
        </w:rPr>
        <w:t xml:space="preserve">en medio del COVID </w:t>
      </w:r>
      <w:r w:rsidR="00E5614B" w:rsidRPr="00E5614B">
        <w:rPr>
          <w:rFonts w:ascii="Arial" w:eastAsia="Times New Roman" w:hAnsi="Arial" w:cs="Arial"/>
          <w:color w:val="000000"/>
          <w:sz w:val="24"/>
          <w:szCs w:val="24"/>
          <w:lang w:eastAsia="es-CO"/>
        </w:rPr>
        <w:t>muestra la impo</w:t>
      </w:r>
      <w:r w:rsidR="00E5614B">
        <w:rPr>
          <w:rFonts w:ascii="Arial" w:eastAsia="Times New Roman" w:hAnsi="Arial" w:cs="Arial"/>
          <w:color w:val="000000"/>
          <w:sz w:val="24"/>
          <w:szCs w:val="24"/>
          <w:lang w:eastAsia="es-CO"/>
        </w:rPr>
        <w:t xml:space="preserve">rtancia de la investigación, </w:t>
      </w:r>
      <w:r w:rsidR="00E5614B" w:rsidRPr="00E5614B">
        <w:rPr>
          <w:rFonts w:ascii="Arial" w:eastAsia="Times New Roman" w:hAnsi="Arial" w:cs="Arial"/>
          <w:color w:val="000000"/>
          <w:sz w:val="24"/>
          <w:szCs w:val="24"/>
          <w:lang w:eastAsia="es-CO"/>
        </w:rPr>
        <w:t>la producción propia y de la redefinición de la cadena de suministro</w:t>
      </w:r>
      <w:r w:rsidR="00E5614B">
        <w:rPr>
          <w:rFonts w:ascii="Arial" w:eastAsia="Times New Roman" w:hAnsi="Arial" w:cs="Arial"/>
          <w:color w:val="000000"/>
          <w:sz w:val="24"/>
          <w:szCs w:val="24"/>
          <w:lang w:eastAsia="es-CO"/>
        </w:rPr>
        <w:t>, impulsando las industrias propias.</w:t>
      </w:r>
      <w:r w:rsidRPr="00E5614B">
        <w:rPr>
          <w:rFonts w:ascii="Arial" w:eastAsia="Times New Roman" w:hAnsi="Arial" w:cs="Arial"/>
          <w:color w:val="000000"/>
          <w:sz w:val="24"/>
          <w:szCs w:val="24"/>
          <w:lang w:eastAsia="es-CO"/>
        </w:rPr>
        <w:t xml:space="preserve"> </w:t>
      </w:r>
      <w:r w:rsidR="00E5614B">
        <w:rPr>
          <w:rFonts w:ascii="Arial" w:eastAsia="Times New Roman" w:hAnsi="Arial" w:cs="Arial"/>
          <w:color w:val="000000"/>
          <w:sz w:val="24"/>
          <w:szCs w:val="24"/>
          <w:lang w:eastAsia="es-CO"/>
        </w:rPr>
        <w:t xml:space="preserve"> </w:t>
      </w:r>
    </w:p>
    <w:p w14:paraId="2B70FE44" w14:textId="77777777" w:rsidR="00E5614B" w:rsidRDefault="00E5614B" w:rsidP="008E7289">
      <w:pPr>
        <w:pStyle w:val="Prrafodelista"/>
        <w:numPr>
          <w:ilvl w:val="0"/>
          <w:numId w:val="2"/>
        </w:numPr>
        <w:autoSpaceDE w:val="0"/>
        <w:autoSpaceDN w:val="0"/>
        <w:adjustRightInd w:val="0"/>
        <w:spacing w:after="0" w:line="36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La Economía del propósito. Nuevo concepto de y compromiso con la sostenibilidad </w:t>
      </w:r>
      <w:r w:rsidRPr="00E5614B">
        <w:rPr>
          <w:rFonts w:ascii="Arial" w:eastAsia="Times New Roman" w:hAnsi="Arial" w:cs="Arial"/>
          <w:color w:val="000000"/>
          <w:sz w:val="24"/>
          <w:szCs w:val="24"/>
          <w:lang w:eastAsia="es-CO"/>
        </w:rPr>
        <w:t>económi</w:t>
      </w:r>
      <w:r>
        <w:rPr>
          <w:rFonts w:ascii="Arial" w:eastAsia="Times New Roman" w:hAnsi="Arial" w:cs="Arial"/>
          <w:color w:val="000000"/>
          <w:sz w:val="24"/>
          <w:szCs w:val="24"/>
          <w:lang w:eastAsia="es-CO"/>
        </w:rPr>
        <w:t>ca, humana y medioambiental.</w:t>
      </w:r>
    </w:p>
    <w:p w14:paraId="28D7430F" w14:textId="77777777" w:rsidR="00E5614B" w:rsidRPr="00E5614B" w:rsidRDefault="00E5614B" w:rsidP="008E7289">
      <w:pPr>
        <w:pStyle w:val="Prrafodelista"/>
        <w:numPr>
          <w:ilvl w:val="0"/>
          <w:numId w:val="2"/>
        </w:numPr>
        <w:autoSpaceDE w:val="0"/>
        <w:autoSpaceDN w:val="0"/>
        <w:adjustRightInd w:val="0"/>
        <w:spacing w:after="0" w:line="360" w:lineRule="auto"/>
        <w:jc w:val="both"/>
        <w:rPr>
          <w:rFonts w:ascii="Arial" w:eastAsia="Times New Roman" w:hAnsi="Arial" w:cs="Arial"/>
          <w:color w:val="000000"/>
          <w:sz w:val="24"/>
          <w:szCs w:val="24"/>
          <w:lang w:eastAsia="es-CO"/>
        </w:rPr>
      </w:pPr>
      <w:r w:rsidRPr="00E5614B">
        <w:rPr>
          <w:rFonts w:ascii="Arial" w:eastAsia="Times New Roman" w:hAnsi="Arial" w:cs="Arial"/>
          <w:color w:val="000000"/>
          <w:sz w:val="24"/>
          <w:szCs w:val="24"/>
          <w:lang w:eastAsia="es-CO"/>
        </w:rPr>
        <w:t xml:space="preserve">Estrategia empresarial más futurista, colaborativa y abierta. La gestión empresarial </w:t>
      </w:r>
      <w:r>
        <w:rPr>
          <w:rFonts w:ascii="Arial" w:eastAsia="Times New Roman" w:hAnsi="Arial" w:cs="Arial"/>
          <w:color w:val="000000"/>
          <w:sz w:val="24"/>
          <w:szCs w:val="24"/>
          <w:lang w:eastAsia="es-CO"/>
        </w:rPr>
        <w:t>será cada vez más colaborativa y</w:t>
      </w:r>
      <w:r w:rsidRPr="00E5614B">
        <w:rPr>
          <w:rFonts w:ascii="Arial" w:eastAsia="Times New Roman" w:hAnsi="Arial" w:cs="Arial"/>
          <w:color w:val="000000"/>
          <w:sz w:val="24"/>
          <w:szCs w:val="24"/>
          <w:lang w:eastAsia="es-CO"/>
        </w:rPr>
        <w:t xml:space="preserve"> </w:t>
      </w:r>
      <w:r w:rsidR="00B27FAE">
        <w:rPr>
          <w:rFonts w:ascii="Arial" w:eastAsia="Times New Roman" w:hAnsi="Arial" w:cs="Arial"/>
          <w:color w:val="000000"/>
          <w:sz w:val="24"/>
          <w:szCs w:val="24"/>
          <w:lang w:eastAsia="es-CO"/>
        </w:rPr>
        <w:t>orientada al futuro, considerando</w:t>
      </w:r>
      <w:r>
        <w:rPr>
          <w:rFonts w:ascii="Arial" w:eastAsia="Times New Roman" w:hAnsi="Arial" w:cs="Arial"/>
          <w:color w:val="000000"/>
          <w:sz w:val="24"/>
          <w:szCs w:val="24"/>
          <w:lang w:eastAsia="es-CO"/>
        </w:rPr>
        <w:t xml:space="preserve"> planes de contingencia y criterio de expertos ante</w:t>
      </w:r>
      <w:r w:rsidRPr="00E5614B">
        <w:rPr>
          <w:rFonts w:ascii="Arial" w:eastAsia="Times New Roman" w:hAnsi="Arial" w:cs="Arial"/>
          <w:color w:val="000000"/>
          <w:sz w:val="24"/>
          <w:szCs w:val="24"/>
          <w:lang w:eastAsia="es-CO"/>
        </w:rPr>
        <w:t xml:space="preserve"> escenarios </w:t>
      </w:r>
      <w:r>
        <w:rPr>
          <w:rFonts w:ascii="Arial" w:eastAsia="Times New Roman" w:hAnsi="Arial" w:cs="Arial"/>
          <w:color w:val="000000"/>
          <w:sz w:val="24"/>
          <w:szCs w:val="24"/>
          <w:lang w:eastAsia="es-CO"/>
        </w:rPr>
        <w:t xml:space="preserve">cada vez más complejos. </w:t>
      </w:r>
      <w:r w:rsidR="00B27FAE">
        <w:rPr>
          <w:rFonts w:ascii="Arial" w:eastAsia="Times New Roman" w:hAnsi="Arial" w:cs="Arial"/>
          <w:color w:val="000000"/>
          <w:sz w:val="24"/>
          <w:szCs w:val="24"/>
          <w:lang w:eastAsia="es-CO"/>
        </w:rPr>
        <w:t xml:space="preserve"> </w:t>
      </w:r>
    </w:p>
    <w:p w14:paraId="65344D72" w14:textId="77777777" w:rsidR="00E5614B" w:rsidRDefault="00B27FAE" w:rsidP="008E7289">
      <w:pPr>
        <w:pStyle w:val="Prrafodelista"/>
        <w:numPr>
          <w:ilvl w:val="0"/>
          <w:numId w:val="2"/>
        </w:numPr>
        <w:autoSpaceDE w:val="0"/>
        <w:autoSpaceDN w:val="0"/>
        <w:adjustRightInd w:val="0"/>
        <w:spacing w:after="0" w:line="360" w:lineRule="auto"/>
        <w:jc w:val="both"/>
        <w:rPr>
          <w:rFonts w:ascii="Arial" w:eastAsia="Times New Roman" w:hAnsi="Arial" w:cs="Arial"/>
          <w:color w:val="000000"/>
          <w:sz w:val="24"/>
          <w:szCs w:val="24"/>
          <w:lang w:eastAsia="es-CO"/>
        </w:rPr>
      </w:pPr>
      <w:r w:rsidRPr="00B27FAE">
        <w:rPr>
          <w:rFonts w:ascii="Arial" w:eastAsia="Times New Roman" w:hAnsi="Arial" w:cs="Arial"/>
          <w:color w:val="000000"/>
          <w:sz w:val="24"/>
          <w:szCs w:val="24"/>
          <w:lang w:eastAsia="es-CO"/>
        </w:rPr>
        <w:t xml:space="preserve"> Ralentización social. Las medidas de confinamiento y la supresión de actividades para aplanar la curva no solo están ralentizando el ritmo de vida sino también la economía. La responsabilidad social de la empresa y el buen gobierno determinar</w:t>
      </w:r>
      <w:r>
        <w:rPr>
          <w:rFonts w:ascii="Arial" w:eastAsia="Times New Roman" w:hAnsi="Arial" w:cs="Arial"/>
          <w:color w:val="000000"/>
          <w:sz w:val="24"/>
          <w:szCs w:val="24"/>
          <w:lang w:eastAsia="es-CO"/>
        </w:rPr>
        <w:t>án cada vez más</w:t>
      </w:r>
      <w:r w:rsidRPr="00B27FAE">
        <w:rPr>
          <w:rFonts w:ascii="Arial" w:eastAsia="Times New Roman" w:hAnsi="Arial" w:cs="Arial"/>
          <w:color w:val="000000"/>
          <w:sz w:val="24"/>
          <w:szCs w:val="24"/>
          <w:lang w:eastAsia="es-CO"/>
        </w:rPr>
        <w:t xml:space="preserve"> la valoración de una empresa.</w:t>
      </w:r>
    </w:p>
    <w:p w14:paraId="228BF4B1" w14:textId="77777777" w:rsidR="00B27FAE" w:rsidRPr="00B27FAE" w:rsidRDefault="00B27FAE" w:rsidP="008E7289">
      <w:pPr>
        <w:pStyle w:val="Prrafodelista"/>
        <w:numPr>
          <w:ilvl w:val="0"/>
          <w:numId w:val="2"/>
        </w:numPr>
        <w:autoSpaceDE w:val="0"/>
        <w:autoSpaceDN w:val="0"/>
        <w:adjustRightInd w:val="0"/>
        <w:spacing w:after="0" w:line="360" w:lineRule="auto"/>
        <w:jc w:val="both"/>
        <w:rPr>
          <w:rFonts w:ascii="Arial" w:eastAsia="Times New Roman" w:hAnsi="Arial" w:cs="Arial"/>
          <w:color w:val="000000"/>
          <w:sz w:val="24"/>
          <w:szCs w:val="24"/>
          <w:lang w:eastAsia="es-CO"/>
        </w:rPr>
      </w:pPr>
      <w:r w:rsidRPr="00B27FAE">
        <w:rPr>
          <w:rFonts w:ascii="Arial" w:eastAsia="Times New Roman" w:hAnsi="Arial" w:cs="Arial"/>
          <w:color w:val="000000"/>
          <w:sz w:val="24"/>
          <w:szCs w:val="24"/>
          <w:lang w:eastAsia="es-CO"/>
        </w:rPr>
        <w:t xml:space="preserve">Desconfianza masiva: Certidumbre en el liderazgo intelectual y transparente: “La credibilidad de las fuentes de información se volverá estratégica, igual que la transparencia y el conocimiento profundo, elementos que deberán convertirse en los nuevos valores y pilares de cualquier marca que quiera </w:t>
      </w:r>
      <w:r w:rsidRPr="00B27FAE">
        <w:rPr>
          <w:rFonts w:ascii="Arial" w:eastAsia="Times New Roman" w:hAnsi="Arial" w:cs="Arial"/>
          <w:color w:val="000000"/>
          <w:sz w:val="24"/>
          <w:szCs w:val="24"/>
          <w:lang w:eastAsia="es-CO"/>
        </w:rPr>
        <w:lastRenderedPageBreak/>
        <w:t>sobrevivir. Gobiernos, empresas, medios de comunicación ya no podrán basarse en estrategias frívolas y populistas. Mentir dejará de ser una opción</w:t>
      </w:r>
      <w:r>
        <w:rPr>
          <w:rFonts w:ascii="Arial" w:eastAsia="Times New Roman" w:hAnsi="Arial" w:cs="Arial"/>
          <w:color w:val="000000"/>
          <w:sz w:val="24"/>
          <w:szCs w:val="24"/>
          <w:lang w:eastAsia="es-CO"/>
        </w:rPr>
        <w:t>”. (p.12)</w:t>
      </w:r>
    </w:p>
    <w:p w14:paraId="6E3701D1" w14:textId="77777777" w:rsidR="00A35BFD" w:rsidRDefault="00A35BFD"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4F4D8EC2" w14:textId="77777777" w:rsidR="003E679B" w:rsidRDefault="00B27FAE" w:rsidP="008E7289">
      <w:pPr>
        <w:autoSpaceDE w:val="0"/>
        <w:autoSpaceDN w:val="0"/>
        <w:adjustRightInd w:val="0"/>
        <w:spacing w:after="0" w:line="360" w:lineRule="auto"/>
        <w:jc w:val="both"/>
        <w:rPr>
          <w:rFonts w:ascii="Arial" w:eastAsia="Times New Roman" w:hAnsi="Arial" w:cs="Arial"/>
          <w:color w:val="000000"/>
          <w:sz w:val="24"/>
          <w:szCs w:val="24"/>
          <w:lang w:eastAsia="es-CO"/>
        </w:rPr>
      </w:pPr>
      <w:r w:rsidRPr="00B27FAE">
        <w:rPr>
          <w:rFonts w:ascii="Arial" w:eastAsia="Times New Roman" w:hAnsi="Arial" w:cs="Arial"/>
          <w:color w:val="000000"/>
          <w:sz w:val="24"/>
          <w:szCs w:val="24"/>
          <w:lang w:eastAsia="es-CO"/>
        </w:rPr>
        <w:t xml:space="preserve">Los </w:t>
      </w:r>
      <w:r w:rsidR="00C542CC">
        <w:rPr>
          <w:rFonts w:ascii="Arial" w:eastAsia="Times New Roman" w:hAnsi="Arial" w:cs="Arial"/>
          <w:color w:val="000000"/>
          <w:sz w:val="24"/>
          <w:szCs w:val="24"/>
          <w:lang w:eastAsia="es-CO"/>
        </w:rPr>
        <w:t xml:space="preserve">retos de los </w:t>
      </w:r>
      <w:r w:rsidRPr="00B27FAE">
        <w:rPr>
          <w:rFonts w:ascii="Arial" w:eastAsia="Times New Roman" w:hAnsi="Arial" w:cs="Arial"/>
          <w:color w:val="000000"/>
          <w:sz w:val="24"/>
          <w:szCs w:val="24"/>
          <w:lang w:eastAsia="es-CO"/>
        </w:rPr>
        <w:t>nuevos escenarios empresariales</w:t>
      </w:r>
      <w:r>
        <w:rPr>
          <w:rFonts w:ascii="Arial" w:eastAsia="Times New Roman" w:hAnsi="Arial" w:cs="Arial"/>
          <w:color w:val="000000"/>
          <w:sz w:val="24"/>
          <w:szCs w:val="24"/>
          <w:lang w:eastAsia="es-CO"/>
        </w:rPr>
        <w:t xml:space="preserve">, sociales y económicos se expresarán también en el ámbito educativo, el cual está enfrentando </w:t>
      </w:r>
      <w:r w:rsidR="003E679B">
        <w:rPr>
          <w:rFonts w:ascii="Arial" w:eastAsia="Times New Roman" w:hAnsi="Arial" w:cs="Arial"/>
          <w:color w:val="000000"/>
          <w:sz w:val="24"/>
          <w:szCs w:val="24"/>
          <w:lang w:eastAsia="es-CO"/>
        </w:rPr>
        <w:t>relevantes desafíos, especialmente el tránsito de lo presencial a lo virtual y todo lo que ello implica en el terreno de las prácticas pedagógicas emergentes, la apropiación de las tecnologías de la información y la comunicación y las relaciones entre docentes y alumnos.</w:t>
      </w:r>
    </w:p>
    <w:p w14:paraId="6D6A8E9A" w14:textId="77777777" w:rsidR="00A35BFD" w:rsidRDefault="00A35BFD"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2BED99E4" w14:textId="77777777" w:rsidR="00D8796C" w:rsidRDefault="003E679B" w:rsidP="008E7289">
      <w:pPr>
        <w:autoSpaceDE w:val="0"/>
        <w:autoSpaceDN w:val="0"/>
        <w:adjustRightInd w:val="0"/>
        <w:spacing w:after="0" w:line="36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Las reflexiones planteadas por el Instituto de Investigaciones sobre la Universidad y la Educación de la Universidad Autónoma de México</w:t>
      </w:r>
      <w:r w:rsidR="00C33B58">
        <w:rPr>
          <w:rFonts w:ascii="Arial" w:eastAsia="Times New Roman" w:hAnsi="Arial" w:cs="Arial"/>
          <w:color w:val="000000"/>
          <w:sz w:val="24"/>
          <w:szCs w:val="24"/>
          <w:lang w:eastAsia="es-CO"/>
        </w:rPr>
        <w:t xml:space="preserve"> en el texto: Educación y Pandemia: una visión académica (IISUE, 2020), enfatizan </w:t>
      </w:r>
      <w:r w:rsidRPr="003E679B">
        <w:rPr>
          <w:rFonts w:ascii="Arial" w:eastAsia="Times New Roman" w:hAnsi="Arial" w:cs="Arial"/>
          <w:color w:val="000000"/>
          <w:sz w:val="24"/>
          <w:szCs w:val="24"/>
          <w:lang w:eastAsia="es-CO"/>
        </w:rPr>
        <w:t xml:space="preserve">la </w:t>
      </w:r>
      <w:r w:rsidR="00C33B58">
        <w:rPr>
          <w:rFonts w:ascii="Arial" w:eastAsia="Times New Roman" w:hAnsi="Arial" w:cs="Arial"/>
          <w:color w:val="000000"/>
          <w:sz w:val="24"/>
          <w:szCs w:val="24"/>
          <w:lang w:eastAsia="es-CO"/>
        </w:rPr>
        <w:t xml:space="preserve">necesidad de una </w:t>
      </w:r>
      <w:r w:rsidRPr="003E679B">
        <w:rPr>
          <w:rFonts w:ascii="Arial" w:eastAsia="Times New Roman" w:hAnsi="Arial" w:cs="Arial"/>
          <w:color w:val="000000"/>
          <w:sz w:val="24"/>
          <w:szCs w:val="24"/>
          <w:lang w:eastAsia="es-CO"/>
        </w:rPr>
        <w:t>urgente interpretación y análisis</w:t>
      </w:r>
      <w:r>
        <w:rPr>
          <w:rFonts w:ascii="Arial" w:eastAsia="Times New Roman" w:hAnsi="Arial" w:cs="Arial"/>
          <w:color w:val="000000"/>
          <w:sz w:val="24"/>
          <w:szCs w:val="24"/>
          <w:lang w:eastAsia="es-CO"/>
        </w:rPr>
        <w:t xml:space="preserve"> </w:t>
      </w:r>
      <w:r w:rsidRPr="003E679B">
        <w:rPr>
          <w:rFonts w:ascii="Arial" w:eastAsia="Times New Roman" w:hAnsi="Arial" w:cs="Arial"/>
          <w:color w:val="000000"/>
          <w:sz w:val="24"/>
          <w:szCs w:val="24"/>
          <w:lang w:eastAsia="es-CO"/>
        </w:rPr>
        <w:t>de la pandemia en términos de sus efectos para un campo</w:t>
      </w:r>
      <w:r w:rsidR="00C33B58">
        <w:rPr>
          <w:rFonts w:ascii="Arial" w:eastAsia="Times New Roman" w:hAnsi="Arial" w:cs="Arial"/>
          <w:color w:val="000000"/>
          <w:sz w:val="24"/>
          <w:szCs w:val="24"/>
          <w:lang w:eastAsia="es-CO"/>
        </w:rPr>
        <w:t xml:space="preserve"> </w:t>
      </w:r>
      <w:r w:rsidRPr="003E679B">
        <w:rPr>
          <w:rFonts w:ascii="Arial" w:eastAsia="Times New Roman" w:hAnsi="Arial" w:cs="Arial"/>
          <w:color w:val="000000"/>
          <w:sz w:val="24"/>
          <w:szCs w:val="24"/>
          <w:lang w:eastAsia="es-CO"/>
        </w:rPr>
        <w:t>tan relevante en la sociedad como el educativo</w:t>
      </w:r>
      <w:r w:rsidR="00C33B58">
        <w:rPr>
          <w:rFonts w:ascii="Arial" w:eastAsia="Times New Roman" w:hAnsi="Arial" w:cs="Arial"/>
          <w:color w:val="000000"/>
          <w:sz w:val="24"/>
          <w:szCs w:val="24"/>
          <w:lang w:eastAsia="es-CO"/>
        </w:rPr>
        <w:t xml:space="preserve">. Dentro de los cambios que deberá asumir la escuela en el escenario </w:t>
      </w:r>
      <w:proofErr w:type="spellStart"/>
      <w:r w:rsidR="00C33B58">
        <w:rPr>
          <w:rFonts w:ascii="Arial" w:eastAsia="Times New Roman" w:hAnsi="Arial" w:cs="Arial"/>
          <w:color w:val="000000"/>
          <w:sz w:val="24"/>
          <w:szCs w:val="24"/>
          <w:lang w:eastAsia="es-CO"/>
        </w:rPr>
        <w:t>pospandemia</w:t>
      </w:r>
      <w:proofErr w:type="spellEnd"/>
      <w:r w:rsidR="00C33B58">
        <w:rPr>
          <w:rFonts w:ascii="Arial" w:eastAsia="Times New Roman" w:hAnsi="Arial" w:cs="Arial"/>
          <w:color w:val="000000"/>
          <w:sz w:val="24"/>
          <w:szCs w:val="24"/>
          <w:lang w:eastAsia="es-CO"/>
        </w:rPr>
        <w:t>, se señalan:</w:t>
      </w:r>
    </w:p>
    <w:p w14:paraId="553581B0" w14:textId="77777777" w:rsidR="00554E9F" w:rsidRDefault="00554E9F"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00BD302E" w14:textId="77777777" w:rsidR="00C33B58" w:rsidRPr="00C33B58" w:rsidRDefault="00C33B58" w:rsidP="008E7289">
      <w:pPr>
        <w:pStyle w:val="Prrafodelista"/>
        <w:numPr>
          <w:ilvl w:val="0"/>
          <w:numId w:val="3"/>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Surgimiento de nuevas culturas organizativas</w:t>
      </w:r>
    </w:p>
    <w:p w14:paraId="74EE161F" w14:textId="77777777" w:rsidR="00C33B58" w:rsidRPr="00C33B58" w:rsidRDefault="00C33B58" w:rsidP="008E7289">
      <w:pPr>
        <w:pStyle w:val="Prrafodelista"/>
        <w:numPr>
          <w:ilvl w:val="0"/>
          <w:numId w:val="3"/>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Urgente digitalización</w:t>
      </w:r>
    </w:p>
    <w:p w14:paraId="6CD3930E" w14:textId="77777777" w:rsidR="00C33B58" w:rsidRPr="00C33B58" w:rsidRDefault="00C33B58" w:rsidP="008E7289">
      <w:pPr>
        <w:pStyle w:val="Prrafodelista"/>
        <w:numPr>
          <w:ilvl w:val="0"/>
          <w:numId w:val="3"/>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Implementación de modalidades de estudio híbridas</w:t>
      </w:r>
    </w:p>
    <w:p w14:paraId="0BBD65C4" w14:textId="77777777" w:rsidR="00C33B58" w:rsidRPr="00C33B58" w:rsidRDefault="00C33B58" w:rsidP="008E7289">
      <w:pPr>
        <w:pStyle w:val="Prrafodelista"/>
        <w:numPr>
          <w:ilvl w:val="0"/>
          <w:numId w:val="3"/>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Prácticas pedagógicas emergentes</w:t>
      </w:r>
    </w:p>
    <w:p w14:paraId="7BF5D668" w14:textId="77777777" w:rsidR="00C33B58" w:rsidRPr="00C33B58" w:rsidRDefault="00C33B58" w:rsidP="008E7289">
      <w:pPr>
        <w:pStyle w:val="Prrafodelista"/>
        <w:numPr>
          <w:ilvl w:val="0"/>
          <w:numId w:val="3"/>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Nuevas formas de interacción, reconfiguración de los vínculos pedagógicos</w:t>
      </w:r>
    </w:p>
    <w:p w14:paraId="212F5B8E" w14:textId="77777777" w:rsidR="00C33B58" w:rsidRPr="00C33B58" w:rsidRDefault="00C33B58" w:rsidP="008E7289">
      <w:pPr>
        <w:pStyle w:val="Prrafodelista"/>
        <w:numPr>
          <w:ilvl w:val="0"/>
          <w:numId w:val="3"/>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Innovación didáctica, Metodologías activas de enseñanza aprendizaje</w:t>
      </w:r>
    </w:p>
    <w:p w14:paraId="30D80F28" w14:textId="77777777" w:rsidR="00C33B58" w:rsidRPr="00C33B58" w:rsidRDefault="00C33B58" w:rsidP="008E7289">
      <w:pPr>
        <w:pStyle w:val="Prrafodelista"/>
        <w:numPr>
          <w:ilvl w:val="0"/>
          <w:numId w:val="3"/>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 xml:space="preserve">Creación de vínculos </w:t>
      </w:r>
      <w:proofErr w:type="gramStart"/>
      <w:r w:rsidRPr="00C33B58">
        <w:rPr>
          <w:rFonts w:ascii="Arial" w:eastAsia="Times New Roman" w:hAnsi="Arial" w:cs="Arial"/>
          <w:color w:val="000000"/>
          <w:sz w:val="24"/>
          <w:szCs w:val="24"/>
          <w:lang w:eastAsia="es-CO"/>
        </w:rPr>
        <w:t>socio-emocionales</w:t>
      </w:r>
      <w:proofErr w:type="gramEnd"/>
      <w:r w:rsidRPr="00C33B58">
        <w:rPr>
          <w:rFonts w:ascii="Arial" w:eastAsia="Times New Roman" w:hAnsi="Arial" w:cs="Arial"/>
          <w:color w:val="000000"/>
          <w:sz w:val="24"/>
          <w:szCs w:val="24"/>
          <w:lang w:eastAsia="es-CO"/>
        </w:rPr>
        <w:t xml:space="preserve"> para el aprendizaje en el aula híbrida</w:t>
      </w:r>
    </w:p>
    <w:p w14:paraId="6BCA50B0" w14:textId="77777777" w:rsidR="00C33B58" w:rsidRPr="00C33B58" w:rsidRDefault="00C33B58" w:rsidP="008E7289">
      <w:pPr>
        <w:pStyle w:val="Prrafodelista"/>
        <w:numPr>
          <w:ilvl w:val="0"/>
          <w:numId w:val="3"/>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Revalorización del trabajo docente</w:t>
      </w:r>
    </w:p>
    <w:p w14:paraId="4B866400" w14:textId="77777777" w:rsidR="00C33B58" w:rsidRPr="00C33B58" w:rsidRDefault="00C33B58" w:rsidP="008E7289">
      <w:pPr>
        <w:pStyle w:val="Prrafodelista"/>
        <w:numPr>
          <w:ilvl w:val="0"/>
          <w:numId w:val="3"/>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Alfabetización informacional</w:t>
      </w:r>
    </w:p>
    <w:p w14:paraId="7DB73BC6" w14:textId="77777777" w:rsidR="00C33B58" w:rsidRPr="00C33B58" w:rsidRDefault="00C33B58" w:rsidP="008E7289">
      <w:pPr>
        <w:pStyle w:val="Prrafodelista"/>
        <w:numPr>
          <w:ilvl w:val="0"/>
          <w:numId w:val="3"/>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lastRenderedPageBreak/>
        <w:t>Educación para la salud, para la prevención y manejo de desastres</w:t>
      </w:r>
    </w:p>
    <w:p w14:paraId="797D0AB8" w14:textId="77777777" w:rsidR="00C33B58" w:rsidRPr="00C33B58" w:rsidRDefault="00C33B58" w:rsidP="008E7289">
      <w:pPr>
        <w:pStyle w:val="Prrafodelista"/>
        <w:numPr>
          <w:ilvl w:val="0"/>
          <w:numId w:val="3"/>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Mayor participación de la familia</w:t>
      </w:r>
    </w:p>
    <w:p w14:paraId="4D113558" w14:textId="77777777" w:rsidR="00C33B58" w:rsidRPr="00C33B58" w:rsidRDefault="00C33B58" w:rsidP="008E7289">
      <w:pPr>
        <w:pStyle w:val="Prrafodelista"/>
        <w:numPr>
          <w:ilvl w:val="0"/>
          <w:numId w:val="3"/>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Cambios estructurales en el currículo</w:t>
      </w:r>
    </w:p>
    <w:p w14:paraId="28385E97" w14:textId="77777777" w:rsidR="00C33B58" w:rsidRPr="00C33B58" w:rsidRDefault="00C33B58" w:rsidP="008E7289">
      <w:pPr>
        <w:pStyle w:val="Prrafodelista"/>
        <w:numPr>
          <w:ilvl w:val="0"/>
          <w:numId w:val="3"/>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Desarrollo de valores y prácticas solidarias</w:t>
      </w:r>
    </w:p>
    <w:p w14:paraId="159196BB" w14:textId="77777777" w:rsidR="00C33B58" w:rsidRPr="00C33B58" w:rsidRDefault="00C33B58" w:rsidP="008E7289">
      <w:pPr>
        <w:pStyle w:val="Prrafodelista"/>
        <w:numPr>
          <w:ilvl w:val="0"/>
          <w:numId w:val="3"/>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Educar para la resiliencia</w:t>
      </w:r>
    </w:p>
    <w:p w14:paraId="0D504F8A" w14:textId="77777777" w:rsidR="00C33B58" w:rsidRPr="00C33B58" w:rsidRDefault="00C33B58" w:rsidP="008E7289">
      <w:pPr>
        <w:pStyle w:val="Prrafodelista"/>
        <w:numPr>
          <w:ilvl w:val="0"/>
          <w:numId w:val="3"/>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Cambios en gestión académico-administrativa</w:t>
      </w:r>
    </w:p>
    <w:p w14:paraId="5D081F2C" w14:textId="77777777" w:rsidR="00A35BFD" w:rsidRDefault="00A35BFD"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1BA0C41C" w14:textId="77777777" w:rsidR="00D8796C" w:rsidRDefault="00C33B58" w:rsidP="008E7289">
      <w:p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Hacia nuevas competencias profesionales docentes</w:t>
      </w:r>
    </w:p>
    <w:p w14:paraId="019039F2" w14:textId="77777777" w:rsidR="00A35BFD" w:rsidRDefault="00A35BFD"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150BAF3D" w14:textId="77777777" w:rsidR="00C33B58" w:rsidRDefault="00C33B58" w:rsidP="008E7289">
      <w:pPr>
        <w:autoSpaceDE w:val="0"/>
        <w:autoSpaceDN w:val="0"/>
        <w:adjustRightInd w:val="0"/>
        <w:spacing w:after="0" w:line="36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En este último apartado se exponen las competencias docentes que un grupo de maestros investigados al ser interrogados sobre las nuevas competencias </w:t>
      </w:r>
      <w:proofErr w:type="spellStart"/>
      <w:r>
        <w:rPr>
          <w:rFonts w:ascii="Arial" w:eastAsia="Times New Roman" w:hAnsi="Arial" w:cs="Arial"/>
          <w:color w:val="000000"/>
          <w:sz w:val="24"/>
          <w:szCs w:val="24"/>
          <w:lang w:eastAsia="es-CO"/>
        </w:rPr>
        <w:t>pospandemia</w:t>
      </w:r>
      <w:proofErr w:type="spellEnd"/>
      <w:r>
        <w:rPr>
          <w:rFonts w:ascii="Arial" w:eastAsia="Times New Roman" w:hAnsi="Arial" w:cs="Arial"/>
          <w:color w:val="000000"/>
          <w:sz w:val="24"/>
          <w:szCs w:val="24"/>
          <w:lang w:eastAsia="es-CO"/>
        </w:rPr>
        <w:t>, reconoció como las más relevantes en sus prácticas pedagógicas emergentes:</w:t>
      </w:r>
    </w:p>
    <w:p w14:paraId="7C4E8515" w14:textId="77777777" w:rsidR="00A35BFD" w:rsidRDefault="00A35BFD"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6B547EBC" w14:textId="77777777" w:rsidR="001D5000" w:rsidRPr="00C33B58" w:rsidRDefault="001D5000" w:rsidP="008E7289">
      <w:pPr>
        <w:numPr>
          <w:ilvl w:val="0"/>
          <w:numId w:val="4"/>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Manejo de TIC y redes sociales en apoyo al proceso educativo</w:t>
      </w:r>
    </w:p>
    <w:p w14:paraId="238EDD85" w14:textId="77777777" w:rsidR="001D5000" w:rsidRPr="00C33B58" w:rsidRDefault="001D5000" w:rsidP="008E7289">
      <w:pPr>
        <w:numPr>
          <w:ilvl w:val="0"/>
          <w:numId w:val="4"/>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 xml:space="preserve">Nuevas prácticas pedagógicas con integración de las </w:t>
      </w:r>
      <w:proofErr w:type="spellStart"/>
      <w:r w:rsidRPr="00C33B58">
        <w:rPr>
          <w:rFonts w:ascii="Arial" w:eastAsia="Times New Roman" w:hAnsi="Arial" w:cs="Arial"/>
          <w:color w:val="000000"/>
          <w:sz w:val="24"/>
          <w:szCs w:val="24"/>
          <w:lang w:eastAsia="es-CO"/>
        </w:rPr>
        <w:t>TICs</w:t>
      </w:r>
      <w:proofErr w:type="spellEnd"/>
    </w:p>
    <w:p w14:paraId="3AD50E75" w14:textId="77777777" w:rsidR="001D5000" w:rsidRPr="00C33B58" w:rsidRDefault="001D5000" w:rsidP="008E7289">
      <w:pPr>
        <w:numPr>
          <w:ilvl w:val="0"/>
          <w:numId w:val="4"/>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Nuevos recursos didácticos</w:t>
      </w:r>
    </w:p>
    <w:p w14:paraId="1A9881DD" w14:textId="77777777" w:rsidR="001D5000" w:rsidRPr="00C33B58" w:rsidRDefault="001D5000" w:rsidP="008E7289">
      <w:pPr>
        <w:numPr>
          <w:ilvl w:val="0"/>
          <w:numId w:val="4"/>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 xml:space="preserve">Capacitación relevante, continua, pertinente y significativa. </w:t>
      </w:r>
    </w:p>
    <w:p w14:paraId="67BAA937" w14:textId="77777777" w:rsidR="001D5000" w:rsidRDefault="001D5000" w:rsidP="008E7289">
      <w:pPr>
        <w:numPr>
          <w:ilvl w:val="0"/>
          <w:numId w:val="4"/>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Flexibilidad del currículum (presencial/virtual).</w:t>
      </w:r>
    </w:p>
    <w:p w14:paraId="7EFA8A14" w14:textId="77777777" w:rsidR="001D5000" w:rsidRPr="00C33B58" w:rsidRDefault="001D5000" w:rsidP="008E7289">
      <w:pPr>
        <w:numPr>
          <w:ilvl w:val="0"/>
          <w:numId w:val="4"/>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 xml:space="preserve">Reconocimiento de los aprendizajes que aporta el núcleo familiar y la comunidad </w:t>
      </w:r>
    </w:p>
    <w:p w14:paraId="6C901F11" w14:textId="77777777" w:rsidR="001D5000" w:rsidRPr="00C33B58" w:rsidRDefault="001D5000" w:rsidP="008E7289">
      <w:pPr>
        <w:numPr>
          <w:ilvl w:val="0"/>
          <w:numId w:val="4"/>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 xml:space="preserve">Corresponsabilidad </w:t>
      </w:r>
      <w:proofErr w:type="gramStart"/>
      <w:r w:rsidRPr="00C33B58">
        <w:rPr>
          <w:rFonts w:ascii="Arial" w:eastAsia="Times New Roman" w:hAnsi="Arial" w:cs="Arial"/>
          <w:color w:val="000000"/>
          <w:sz w:val="24"/>
          <w:szCs w:val="24"/>
          <w:lang w:eastAsia="es-CO"/>
        </w:rPr>
        <w:t>social  en</w:t>
      </w:r>
      <w:proofErr w:type="gramEnd"/>
      <w:r w:rsidRPr="00C33B58">
        <w:rPr>
          <w:rFonts w:ascii="Arial" w:eastAsia="Times New Roman" w:hAnsi="Arial" w:cs="Arial"/>
          <w:color w:val="000000"/>
          <w:sz w:val="24"/>
          <w:szCs w:val="24"/>
          <w:lang w:eastAsia="es-CO"/>
        </w:rPr>
        <w:t xml:space="preserve"> el hecho educativo (trinomio educativo casa-escuela-sociedad)</w:t>
      </w:r>
    </w:p>
    <w:p w14:paraId="7004CE7A" w14:textId="77777777" w:rsidR="001D5000" w:rsidRPr="00C33B58" w:rsidRDefault="001D5000" w:rsidP="008E7289">
      <w:pPr>
        <w:numPr>
          <w:ilvl w:val="0"/>
          <w:numId w:val="4"/>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Adaptación ante circunstancias inminentes</w:t>
      </w:r>
    </w:p>
    <w:p w14:paraId="03720F8A" w14:textId="77777777" w:rsidR="001D5000" w:rsidRPr="00C33B58" w:rsidRDefault="001D5000" w:rsidP="008E7289">
      <w:pPr>
        <w:numPr>
          <w:ilvl w:val="0"/>
          <w:numId w:val="4"/>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Valoración del cuidado del planeta y la sustentabilidad</w:t>
      </w:r>
    </w:p>
    <w:p w14:paraId="49CAE64B" w14:textId="77777777" w:rsidR="001D5000" w:rsidRPr="00C33B58" w:rsidRDefault="001D5000" w:rsidP="008E7289">
      <w:pPr>
        <w:numPr>
          <w:ilvl w:val="0"/>
          <w:numId w:val="4"/>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Trabajo educativo con alumnos que no cuentan con tecnologías</w:t>
      </w:r>
    </w:p>
    <w:p w14:paraId="07F197D4" w14:textId="77777777" w:rsidR="001D5000" w:rsidRPr="00C33B58" w:rsidRDefault="001D5000" w:rsidP="008E7289">
      <w:pPr>
        <w:numPr>
          <w:ilvl w:val="0"/>
          <w:numId w:val="4"/>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Evaluación de competencias en línea</w:t>
      </w:r>
    </w:p>
    <w:p w14:paraId="5A5A458E" w14:textId="77777777" w:rsidR="001D5000" w:rsidRPr="00C33B58" w:rsidRDefault="001D5000" w:rsidP="008E7289">
      <w:pPr>
        <w:numPr>
          <w:ilvl w:val="0"/>
          <w:numId w:val="4"/>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Capacidad de observación</w:t>
      </w:r>
    </w:p>
    <w:p w14:paraId="542B3280" w14:textId="77777777" w:rsidR="001D5000" w:rsidRPr="00C33B58" w:rsidRDefault="001D5000" w:rsidP="008E7289">
      <w:pPr>
        <w:numPr>
          <w:ilvl w:val="0"/>
          <w:numId w:val="4"/>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lastRenderedPageBreak/>
        <w:t>Tolerancia</w:t>
      </w:r>
    </w:p>
    <w:p w14:paraId="183D3125" w14:textId="77777777" w:rsidR="001D5000" w:rsidRDefault="001D5000" w:rsidP="008E7289">
      <w:pPr>
        <w:numPr>
          <w:ilvl w:val="0"/>
          <w:numId w:val="4"/>
        </w:numPr>
        <w:autoSpaceDE w:val="0"/>
        <w:autoSpaceDN w:val="0"/>
        <w:adjustRightInd w:val="0"/>
        <w:spacing w:after="0" w:line="360" w:lineRule="auto"/>
        <w:jc w:val="both"/>
        <w:rPr>
          <w:rFonts w:ascii="Arial" w:eastAsia="Times New Roman" w:hAnsi="Arial" w:cs="Arial"/>
          <w:color w:val="000000"/>
          <w:sz w:val="24"/>
          <w:szCs w:val="24"/>
          <w:lang w:eastAsia="es-CO"/>
        </w:rPr>
      </w:pPr>
      <w:r w:rsidRPr="00C33B58">
        <w:rPr>
          <w:rFonts w:ascii="Arial" w:eastAsia="Times New Roman" w:hAnsi="Arial" w:cs="Arial"/>
          <w:color w:val="000000"/>
          <w:sz w:val="24"/>
          <w:szCs w:val="24"/>
          <w:lang w:eastAsia="es-CO"/>
        </w:rPr>
        <w:t>Competencias emocionales</w:t>
      </w:r>
    </w:p>
    <w:p w14:paraId="7E930758" w14:textId="77777777" w:rsidR="00554E9F" w:rsidRPr="00C33B58" w:rsidRDefault="00554E9F" w:rsidP="00554E9F">
      <w:pPr>
        <w:autoSpaceDE w:val="0"/>
        <w:autoSpaceDN w:val="0"/>
        <w:adjustRightInd w:val="0"/>
        <w:spacing w:after="0" w:line="360" w:lineRule="auto"/>
        <w:ind w:left="720"/>
        <w:jc w:val="both"/>
        <w:rPr>
          <w:rFonts w:ascii="Arial" w:eastAsia="Times New Roman" w:hAnsi="Arial" w:cs="Arial"/>
          <w:color w:val="000000"/>
          <w:sz w:val="24"/>
          <w:szCs w:val="24"/>
          <w:lang w:eastAsia="es-CO"/>
        </w:rPr>
      </w:pPr>
    </w:p>
    <w:p w14:paraId="698DAFEE" w14:textId="77777777" w:rsidR="00C33B58" w:rsidRDefault="00C33B58" w:rsidP="008E7289">
      <w:pPr>
        <w:autoSpaceDE w:val="0"/>
        <w:autoSpaceDN w:val="0"/>
        <w:adjustRightInd w:val="0"/>
        <w:spacing w:after="0" w:line="36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Al integrar y clasificar las competencias anteriormente señaladas, se obtiene lo siguiente:</w:t>
      </w:r>
    </w:p>
    <w:tbl>
      <w:tblPr>
        <w:tblStyle w:val="Tablaconcuadrcula"/>
        <w:tblW w:w="0" w:type="auto"/>
        <w:jc w:val="center"/>
        <w:tblLook w:val="04A0" w:firstRow="1" w:lastRow="0" w:firstColumn="1" w:lastColumn="0" w:noHBand="0" w:noVBand="1"/>
      </w:tblPr>
      <w:tblGrid>
        <w:gridCol w:w="4390"/>
        <w:gridCol w:w="4438"/>
      </w:tblGrid>
      <w:tr w:rsidR="00C33B58" w14:paraId="3DE0D2B1" w14:textId="77777777" w:rsidTr="00A35BFD">
        <w:trPr>
          <w:jc w:val="center"/>
        </w:trPr>
        <w:tc>
          <w:tcPr>
            <w:tcW w:w="8978" w:type="dxa"/>
            <w:gridSpan w:val="2"/>
            <w:shd w:val="clear" w:color="auto" w:fill="D9D9D9" w:themeFill="background1" w:themeFillShade="D9"/>
          </w:tcPr>
          <w:p w14:paraId="7BA32C20" w14:textId="77777777" w:rsidR="00C33B58" w:rsidRPr="00C33B58" w:rsidRDefault="00C33B58" w:rsidP="00C33B58">
            <w:pPr>
              <w:autoSpaceDE w:val="0"/>
              <w:autoSpaceDN w:val="0"/>
              <w:adjustRightInd w:val="0"/>
              <w:spacing w:line="480" w:lineRule="auto"/>
              <w:jc w:val="center"/>
              <w:rPr>
                <w:rFonts w:ascii="Arial" w:eastAsia="Times New Roman" w:hAnsi="Arial" w:cs="Arial"/>
                <w:b/>
                <w:color w:val="000000"/>
                <w:sz w:val="24"/>
                <w:szCs w:val="24"/>
                <w:lang w:eastAsia="es-CO"/>
              </w:rPr>
            </w:pPr>
            <w:r w:rsidRPr="00C33B58">
              <w:rPr>
                <w:rFonts w:ascii="Arial" w:eastAsia="Times New Roman" w:hAnsi="Arial" w:cs="Arial"/>
                <w:b/>
                <w:color w:val="000000"/>
                <w:sz w:val="24"/>
                <w:szCs w:val="24"/>
                <w:lang w:eastAsia="es-CO"/>
              </w:rPr>
              <w:t>COMPETENCIAS PROFESIONALES DOCENTES</w:t>
            </w:r>
          </w:p>
        </w:tc>
      </w:tr>
      <w:tr w:rsidR="00C33B58" w14:paraId="29A4304B" w14:textId="77777777" w:rsidTr="00A35BFD">
        <w:trPr>
          <w:trHeight w:val="320"/>
          <w:jc w:val="center"/>
        </w:trPr>
        <w:tc>
          <w:tcPr>
            <w:tcW w:w="4489" w:type="dxa"/>
          </w:tcPr>
          <w:p w14:paraId="74FFAEEF" w14:textId="77777777" w:rsidR="00C33B58" w:rsidRDefault="00A35BFD" w:rsidP="001D5000">
            <w:pPr>
              <w:autoSpaceDE w:val="0"/>
              <w:autoSpaceDN w:val="0"/>
              <w:adjustRightInd w:val="0"/>
              <w:jc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Específicas</w:t>
            </w:r>
          </w:p>
        </w:tc>
        <w:tc>
          <w:tcPr>
            <w:tcW w:w="4489" w:type="dxa"/>
          </w:tcPr>
          <w:p w14:paraId="0FE6F07A" w14:textId="77777777" w:rsidR="00C33B58" w:rsidRDefault="00A35BFD" w:rsidP="001D5000">
            <w:pPr>
              <w:autoSpaceDE w:val="0"/>
              <w:autoSpaceDN w:val="0"/>
              <w:adjustRightInd w:val="0"/>
              <w:jc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Genéricas/</w:t>
            </w:r>
            <w:r w:rsidR="00DA16C6">
              <w:rPr>
                <w:rFonts w:ascii="Arial" w:eastAsia="Times New Roman" w:hAnsi="Arial" w:cs="Arial"/>
                <w:color w:val="000000"/>
                <w:sz w:val="24"/>
                <w:szCs w:val="24"/>
                <w:lang w:eastAsia="es-CO"/>
              </w:rPr>
              <w:t>Claves/</w:t>
            </w:r>
            <w:r>
              <w:rPr>
                <w:rFonts w:ascii="Arial" w:eastAsia="Times New Roman" w:hAnsi="Arial" w:cs="Arial"/>
                <w:color w:val="000000"/>
                <w:sz w:val="24"/>
                <w:szCs w:val="24"/>
                <w:lang w:eastAsia="es-CO"/>
              </w:rPr>
              <w:t>Básicas</w:t>
            </w:r>
          </w:p>
        </w:tc>
      </w:tr>
      <w:tr w:rsidR="001D5000" w14:paraId="5CE6561C" w14:textId="77777777" w:rsidTr="00A35BFD">
        <w:trPr>
          <w:trHeight w:val="2484"/>
          <w:jc w:val="center"/>
        </w:trPr>
        <w:tc>
          <w:tcPr>
            <w:tcW w:w="4489" w:type="dxa"/>
          </w:tcPr>
          <w:p w14:paraId="1ADD7B06" w14:textId="77777777" w:rsidR="001D5000" w:rsidRPr="001D5000" w:rsidRDefault="00A35BFD" w:rsidP="001D5000">
            <w:pP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I</w:t>
            </w:r>
            <w:r w:rsidRPr="001D5000">
              <w:rPr>
                <w:rFonts w:ascii="Arial" w:eastAsia="Times New Roman" w:hAnsi="Arial" w:cs="Arial"/>
                <w:color w:val="000000"/>
                <w:sz w:val="24"/>
                <w:szCs w:val="24"/>
                <w:lang w:eastAsia="es-CO"/>
              </w:rPr>
              <w:t xml:space="preserve">ntegración de </w:t>
            </w:r>
            <w:proofErr w:type="gramStart"/>
            <w:r w:rsidRPr="001D5000">
              <w:rPr>
                <w:rFonts w:ascii="Arial" w:eastAsia="Times New Roman" w:hAnsi="Arial" w:cs="Arial"/>
                <w:color w:val="000000"/>
                <w:sz w:val="24"/>
                <w:szCs w:val="24"/>
                <w:lang w:eastAsia="es-CO"/>
              </w:rPr>
              <w:t>las tics</w:t>
            </w:r>
            <w:proofErr w:type="gramEnd"/>
            <w:r w:rsidRPr="001D5000">
              <w:rPr>
                <w:rFonts w:ascii="Arial" w:eastAsia="Times New Roman" w:hAnsi="Arial" w:cs="Arial"/>
                <w:color w:val="000000"/>
                <w:sz w:val="24"/>
                <w:szCs w:val="24"/>
                <w:lang w:eastAsia="es-CO"/>
              </w:rPr>
              <w:t xml:space="preserve"> al proceso de enseñanza aprendizaje</w:t>
            </w:r>
          </w:p>
          <w:p w14:paraId="3DC55D7C" w14:textId="77777777" w:rsidR="001D5000" w:rsidRPr="001D5000" w:rsidRDefault="00A35BFD" w:rsidP="001D5000">
            <w:pP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N</w:t>
            </w:r>
            <w:r w:rsidRPr="001D5000">
              <w:rPr>
                <w:rFonts w:ascii="Arial" w:eastAsia="Times New Roman" w:hAnsi="Arial" w:cs="Arial"/>
                <w:color w:val="000000"/>
                <w:sz w:val="24"/>
                <w:szCs w:val="24"/>
                <w:lang w:eastAsia="es-CO"/>
              </w:rPr>
              <w:t>uevas prácticas docentes</w:t>
            </w:r>
          </w:p>
          <w:p w14:paraId="57A042C0" w14:textId="77777777" w:rsidR="001D5000" w:rsidRPr="001D5000" w:rsidRDefault="00A35BFD" w:rsidP="001D5000">
            <w:pP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M</w:t>
            </w:r>
            <w:r w:rsidRPr="001D5000">
              <w:rPr>
                <w:rFonts w:ascii="Arial" w:eastAsia="Times New Roman" w:hAnsi="Arial" w:cs="Arial"/>
                <w:color w:val="000000"/>
                <w:sz w:val="24"/>
                <w:szCs w:val="24"/>
                <w:lang w:eastAsia="es-CO"/>
              </w:rPr>
              <w:t>etodologías activas</w:t>
            </w:r>
          </w:p>
          <w:p w14:paraId="3A2D9E63" w14:textId="77777777" w:rsidR="001D5000" w:rsidRPr="001D5000" w:rsidRDefault="00A35BFD" w:rsidP="001D5000">
            <w:pP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N</w:t>
            </w:r>
            <w:r w:rsidRPr="001D5000">
              <w:rPr>
                <w:rFonts w:ascii="Arial" w:eastAsia="Times New Roman" w:hAnsi="Arial" w:cs="Arial"/>
                <w:color w:val="000000"/>
                <w:sz w:val="24"/>
                <w:szCs w:val="24"/>
                <w:lang w:eastAsia="es-CO"/>
              </w:rPr>
              <w:t>uevas formas de evaluación</w:t>
            </w:r>
          </w:p>
          <w:p w14:paraId="0321FF41" w14:textId="77777777" w:rsidR="001D5000" w:rsidRPr="001D5000" w:rsidRDefault="00A35BFD" w:rsidP="001D5000">
            <w:pP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 </w:t>
            </w:r>
          </w:p>
        </w:tc>
        <w:tc>
          <w:tcPr>
            <w:tcW w:w="4489" w:type="dxa"/>
          </w:tcPr>
          <w:p w14:paraId="4A4A186F" w14:textId="77777777" w:rsidR="001D5000" w:rsidRPr="001D5000" w:rsidRDefault="00A35BFD" w:rsidP="001D5000">
            <w:pP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F</w:t>
            </w:r>
            <w:r w:rsidRPr="001D5000">
              <w:rPr>
                <w:rFonts w:ascii="Arial" w:eastAsia="Times New Roman" w:hAnsi="Arial" w:cs="Arial"/>
                <w:color w:val="000000"/>
                <w:sz w:val="24"/>
                <w:szCs w:val="24"/>
                <w:lang w:eastAsia="es-CO"/>
              </w:rPr>
              <w:t>lexibilidad</w:t>
            </w:r>
          </w:p>
          <w:p w14:paraId="17984088" w14:textId="77777777" w:rsidR="001D5000" w:rsidRPr="001D5000" w:rsidRDefault="00A35BFD" w:rsidP="001D5000">
            <w:pP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A</w:t>
            </w:r>
            <w:r w:rsidRPr="001D5000">
              <w:rPr>
                <w:rFonts w:ascii="Arial" w:eastAsia="Times New Roman" w:hAnsi="Arial" w:cs="Arial"/>
                <w:color w:val="000000"/>
                <w:sz w:val="24"/>
                <w:szCs w:val="24"/>
                <w:lang w:eastAsia="es-CO"/>
              </w:rPr>
              <w:t>daptación</w:t>
            </w:r>
          </w:p>
          <w:p w14:paraId="46F06298" w14:textId="77777777" w:rsidR="001D5000" w:rsidRPr="001D5000" w:rsidRDefault="00A35BFD" w:rsidP="001D5000">
            <w:pP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C</w:t>
            </w:r>
            <w:r w:rsidRPr="001D5000">
              <w:rPr>
                <w:rFonts w:ascii="Arial" w:eastAsia="Times New Roman" w:hAnsi="Arial" w:cs="Arial"/>
                <w:color w:val="000000"/>
                <w:sz w:val="24"/>
                <w:szCs w:val="24"/>
                <w:lang w:eastAsia="es-CO"/>
              </w:rPr>
              <w:t xml:space="preserve">ompetencias </w:t>
            </w:r>
            <w:r w:rsidR="00A53E08">
              <w:rPr>
                <w:rFonts w:ascii="Arial" w:eastAsia="Times New Roman" w:hAnsi="Arial" w:cs="Arial"/>
                <w:color w:val="000000"/>
                <w:sz w:val="24"/>
                <w:szCs w:val="24"/>
                <w:lang w:eastAsia="es-CO"/>
              </w:rPr>
              <w:t xml:space="preserve">interpersonales y </w:t>
            </w:r>
            <w:r w:rsidRPr="001D5000">
              <w:rPr>
                <w:rFonts w:ascii="Arial" w:eastAsia="Times New Roman" w:hAnsi="Arial" w:cs="Arial"/>
                <w:color w:val="000000"/>
                <w:sz w:val="24"/>
                <w:szCs w:val="24"/>
                <w:lang w:eastAsia="es-CO"/>
              </w:rPr>
              <w:t>emocionales</w:t>
            </w:r>
          </w:p>
          <w:p w14:paraId="0F033C1C" w14:textId="77777777" w:rsidR="001D5000" w:rsidRDefault="00A35BFD" w:rsidP="001D5000">
            <w:pP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A</w:t>
            </w:r>
            <w:r w:rsidRPr="001D5000">
              <w:rPr>
                <w:rFonts w:ascii="Arial" w:eastAsia="Times New Roman" w:hAnsi="Arial" w:cs="Arial"/>
                <w:color w:val="000000"/>
                <w:sz w:val="24"/>
                <w:szCs w:val="24"/>
                <w:lang w:eastAsia="es-CO"/>
              </w:rPr>
              <w:t>tención a la diversidad</w:t>
            </w:r>
          </w:p>
          <w:p w14:paraId="0A25BE50" w14:textId="77777777" w:rsidR="001D5000" w:rsidRPr="001D5000" w:rsidRDefault="00A35BFD" w:rsidP="001D5000">
            <w:pP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R</w:t>
            </w:r>
            <w:r w:rsidRPr="001D5000">
              <w:rPr>
                <w:rFonts w:ascii="Arial" w:eastAsia="Times New Roman" w:hAnsi="Arial" w:cs="Arial"/>
                <w:color w:val="000000"/>
                <w:sz w:val="24"/>
                <w:szCs w:val="24"/>
                <w:lang w:eastAsia="es-CO"/>
              </w:rPr>
              <w:t>esiliencia</w:t>
            </w:r>
          </w:p>
          <w:p w14:paraId="6502C91E" w14:textId="77777777" w:rsidR="001D5000" w:rsidRPr="001D5000" w:rsidRDefault="00A35BFD" w:rsidP="001D5000">
            <w:pP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V</w:t>
            </w:r>
            <w:r w:rsidRPr="001D5000">
              <w:rPr>
                <w:rFonts w:ascii="Arial" w:eastAsia="Times New Roman" w:hAnsi="Arial" w:cs="Arial"/>
                <w:color w:val="000000"/>
                <w:sz w:val="24"/>
                <w:szCs w:val="24"/>
                <w:lang w:eastAsia="es-CO"/>
              </w:rPr>
              <w:t>alores</w:t>
            </w:r>
          </w:p>
          <w:p w14:paraId="36EA7DBC" w14:textId="77777777" w:rsidR="001D5000" w:rsidRPr="001D5000" w:rsidRDefault="00A35BFD" w:rsidP="001D5000">
            <w:pP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L</w:t>
            </w:r>
            <w:r w:rsidRPr="001D5000">
              <w:rPr>
                <w:rFonts w:ascii="Arial" w:eastAsia="Times New Roman" w:hAnsi="Arial" w:cs="Arial"/>
                <w:color w:val="000000"/>
                <w:sz w:val="24"/>
                <w:szCs w:val="24"/>
                <w:lang w:eastAsia="es-CO"/>
              </w:rPr>
              <w:t>ectura y comprensión del contexto</w:t>
            </w:r>
          </w:p>
        </w:tc>
      </w:tr>
    </w:tbl>
    <w:p w14:paraId="0B824E96" w14:textId="77777777" w:rsidR="00C33B58" w:rsidRDefault="00C33B58" w:rsidP="00C33B58">
      <w:pPr>
        <w:autoSpaceDE w:val="0"/>
        <w:autoSpaceDN w:val="0"/>
        <w:adjustRightInd w:val="0"/>
        <w:spacing w:after="0" w:line="480" w:lineRule="auto"/>
        <w:jc w:val="both"/>
        <w:rPr>
          <w:rFonts w:ascii="Arial" w:eastAsia="Times New Roman" w:hAnsi="Arial" w:cs="Arial"/>
          <w:color w:val="000000"/>
          <w:sz w:val="24"/>
          <w:szCs w:val="24"/>
          <w:lang w:eastAsia="es-CO"/>
        </w:rPr>
      </w:pPr>
    </w:p>
    <w:p w14:paraId="210D7EE0" w14:textId="77777777" w:rsidR="001D5000" w:rsidRDefault="001D5000" w:rsidP="008E7289">
      <w:pPr>
        <w:autoSpaceDE w:val="0"/>
        <w:autoSpaceDN w:val="0"/>
        <w:adjustRightInd w:val="0"/>
        <w:spacing w:after="0" w:line="36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Puede apreciarse que, junto a competencias propias de la profesión docente, aparecen otras que pueden considerarse como genéricas (según el proyecto </w:t>
      </w:r>
      <w:proofErr w:type="spellStart"/>
      <w:r>
        <w:rPr>
          <w:rFonts w:ascii="Arial" w:eastAsia="Times New Roman" w:hAnsi="Arial" w:cs="Arial"/>
          <w:color w:val="000000"/>
          <w:sz w:val="24"/>
          <w:szCs w:val="24"/>
          <w:lang w:eastAsia="es-CO"/>
        </w:rPr>
        <w:t>Tunning</w:t>
      </w:r>
      <w:proofErr w:type="spellEnd"/>
      <w:r w:rsidR="00DA16C6">
        <w:rPr>
          <w:rFonts w:ascii="Arial" w:eastAsia="Times New Roman" w:hAnsi="Arial" w:cs="Arial"/>
          <w:color w:val="000000"/>
          <w:sz w:val="24"/>
          <w:szCs w:val="24"/>
          <w:lang w:eastAsia="es-CO"/>
        </w:rPr>
        <w:t>)</w:t>
      </w:r>
      <w:r>
        <w:rPr>
          <w:rFonts w:ascii="Arial" w:eastAsia="Times New Roman" w:hAnsi="Arial" w:cs="Arial"/>
          <w:color w:val="000000"/>
          <w:sz w:val="24"/>
          <w:szCs w:val="24"/>
          <w:lang w:eastAsia="es-CO"/>
        </w:rPr>
        <w:t xml:space="preserve">, o Claves/Básicas, según </w:t>
      </w:r>
      <w:proofErr w:type="spellStart"/>
      <w:r>
        <w:rPr>
          <w:rFonts w:ascii="Arial" w:eastAsia="Times New Roman" w:hAnsi="Arial" w:cs="Arial"/>
          <w:color w:val="000000"/>
          <w:sz w:val="24"/>
          <w:szCs w:val="24"/>
          <w:lang w:eastAsia="es-CO"/>
        </w:rPr>
        <w:t>DeSeCo</w:t>
      </w:r>
      <w:proofErr w:type="spellEnd"/>
      <w:r>
        <w:rPr>
          <w:rFonts w:ascii="Arial" w:eastAsia="Times New Roman" w:hAnsi="Arial" w:cs="Arial"/>
          <w:color w:val="000000"/>
          <w:sz w:val="24"/>
          <w:szCs w:val="24"/>
          <w:lang w:eastAsia="es-CO"/>
        </w:rPr>
        <w:t xml:space="preserve"> (2005); es decir, el complejo escenario </w:t>
      </w:r>
      <w:proofErr w:type="spellStart"/>
      <w:r>
        <w:rPr>
          <w:rFonts w:ascii="Arial" w:eastAsia="Times New Roman" w:hAnsi="Arial" w:cs="Arial"/>
          <w:color w:val="000000"/>
          <w:sz w:val="24"/>
          <w:szCs w:val="24"/>
          <w:lang w:eastAsia="es-CO"/>
        </w:rPr>
        <w:t>Pospandemia</w:t>
      </w:r>
      <w:proofErr w:type="spellEnd"/>
      <w:r>
        <w:rPr>
          <w:rFonts w:ascii="Arial" w:eastAsia="Times New Roman" w:hAnsi="Arial" w:cs="Arial"/>
          <w:color w:val="000000"/>
          <w:sz w:val="24"/>
          <w:szCs w:val="24"/>
          <w:lang w:eastAsia="es-CO"/>
        </w:rPr>
        <w:t xml:space="preserve"> requerirá de las denominadas Competencias Claves, que son comunes a todos los profesionales</w:t>
      </w:r>
      <w:r w:rsidR="00A53E08">
        <w:rPr>
          <w:rFonts w:ascii="Arial" w:eastAsia="Times New Roman" w:hAnsi="Arial" w:cs="Arial"/>
          <w:color w:val="000000"/>
          <w:sz w:val="24"/>
          <w:szCs w:val="24"/>
          <w:lang w:eastAsia="es-CO"/>
        </w:rPr>
        <w:t>, y fundamentales para la interacción entre las personas y la adaptación a contextos complejos</w:t>
      </w:r>
      <w:r>
        <w:rPr>
          <w:rFonts w:ascii="Arial" w:eastAsia="Times New Roman" w:hAnsi="Arial" w:cs="Arial"/>
          <w:color w:val="000000"/>
          <w:sz w:val="24"/>
          <w:szCs w:val="24"/>
          <w:lang w:eastAsia="es-CO"/>
        </w:rPr>
        <w:t>. No obstante, los docentes requerirán dinamizar y adquirir las capacidades que implica una transformación radical de la modalidad de enseñanza en línea, que es mucho más que un cambio meramente tecnológico.</w:t>
      </w:r>
    </w:p>
    <w:p w14:paraId="1DC91B90" w14:textId="77777777" w:rsidR="00DA16C6" w:rsidRDefault="00DA16C6"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47332207" w14:textId="77777777" w:rsidR="001D5000" w:rsidRPr="00C33B58" w:rsidRDefault="001D5000" w:rsidP="008E7289">
      <w:pPr>
        <w:autoSpaceDE w:val="0"/>
        <w:autoSpaceDN w:val="0"/>
        <w:adjustRightInd w:val="0"/>
        <w:spacing w:after="0" w:line="36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La apropiación de la tecnología de la educación en línea</w:t>
      </w:r>
      <w:r w:rsidR="00A07CDC">
        <w:rPr>
          <w:rFonts w:ascii="Arial" w:eastAsia="Times New Roman" w:hAnsi="Arial" w:cs="Arial"/>
          <w:color w:val="000000"/>
          <w:sz w:val="24"/>
          <w:szCs w:val="24"/>
          <w:lang w:eastAsia="es-CO"/>
        </w:rPr>
        <w:t xml:space="preserve"> es sin duda relevante, pero los aspectos actitudinales, emocionales y los valores, constituyen un importante elemento a considerar en las nuevas competencias docentes y seguramente en las de cualquier profesional. Diversos ejemplos de profesores en las zonas rurales de </w:t>
      </w:r>
      <w:r w:rsidR="00A07CDC">
        <w:rPr>
          <w:rFonts w:ascii="Arial" w:eastAsia="Times New Roman" w:hAnsi="Arial" w:cs="Arial"/>
          <w:color w:val="000000"/>
          <w:sz w:val="24"/>
          <w:szCs w:val="24"/>
          <w:lang w:eastAsia="es-CO"/>
        </w:rPr>
        <w:lastRenderedPageBreak/>
        <w:t>América Latina han dado cuenta de la voluntad de los doce</w:t>
      </w:r>
      <w:r w:rsidR="00DA16C6">
        <w:rPr>
          <w:rFonts w:ascii="Arial" w:eastAsia="Times New Roman" w:hAnsi="Arial" w:cs="Arial"/>
          <w:color w:val="000000"/>
          <w:sz w:val="24"/>
          <w:szCs w:val="24"/>
          <w:lang w:eastAsia="es-CO"/>
        </w:rPr>
        <w:t>ntes para</w:t>
      </w:r>
      <w:r w:rsidR="00A07CDC">
        <w:rPr>
          <w:rFonts w:ascii="Arial" w:eastAsia="Times New Roman" w:hAnsi="Arial" w:cs="Arial"/>
          <w:color w:val="000000"/>
          <w:sz w:val="24"/>
          <w:szCs w:val="24"/>
          <w:lang w:eastAsia="es-CO"/>
        </w:rPr>
        <w:t xml:space="preserve"> llevar sus clases a estudiantes que no tienen internet</w:t>
      </w:r>
      <w:r w:rsidR="00DA16C6">
        <w:rPr>
          <w:rFonts w:ascii="Arial" w:eastAsia="Times New Roman" w:hAnsi="Arial" w:cs="Arial"/>
          <w:color w:val="000000"/>
          <w:sz w:val="24"/>
          <w:szCs w:val="24"/>
          <w:lang w:eastAsia="es-CO"/>
        </w:rPr>
        <w:t xml:space="preserve"> y poder seguir desarrollando su labor educativa</w:t>
      </w:r>
      <w:r w:rsidR="00A07CDC">
        <w:rPr>
          <w:rFonts w:ascii="Arial" w:eastAsia="Times New Roman" w:hAnsi="Arial" w:cs="Arial"/>
          <w:color w:val="000000"/>
          <w:sz w:val="24"/>
          <w:szCs w:val="24"/>
          <w:lang w:eastAsia="es-CO"/>
        </w:rPr>
        <w:t xml:space="preserve">. </w:t>
      </w:r>
    </w:p>
    <w:p w14:paraId="0FAD41A9" w14:textId="77777777" w:rsidR="00C33B58" w:rsidRDefault="00C33B58" w:rsidP="008E7289">
      <w:pPr>
        <w:autoSpaceDE w:val="0"/>
        <w:autoSpaceDN w:val="0"/>
        <w:adjustRightInd w:val="0"/>
        <w:spacing w:after="0" w:line="360" w:lineRule="auto"/>
        <w:jc w:val="both"/>
        <w:rPr>
          <w:rFonts w:ascii="Arial" w:eastAsia="Times New Roman" w:hAnsi="Arial" w:cs="Arial"/>
          <w:color w:val="000000"/>
          <w:sz w:val="24"/>
          <w:szCs w:val="24"/>
          <w:lang w:eastAsia="es-CO"/>
        </w:rPr>
      </w:pPr>
    </w:p>
    <w:p w14:paraId="04BC9F14" w14:textId="7B37134E" w:rsidR="00D8796C" w:rsidRPr="00EB71D5" w:rsidRDefault="002363E0" w:rsidP="00CE338C">
      <w:pPr>
        <w:pStyle w:val="Textoindependiente"/>
        <w:spacing w:line="480" w:lineRule="auto"/>
        <w:jc w:val="both"/>
        <w:rPr>
          <w:rFonts w:ascii="Arial" w:hAnsi="Arial" w:cs="Arial"/>
          <w:bCs/>
          <w:color w:val="000000"/>
          <w:sz w:val="24"/>
          <w:szCs w:val="24"/>
          <w:lang w:eastAsia="es-CO"/>
        </w:rPr>
      </w:pPr>
      <w:r>
        <w:rPr>
          <w:rFonts w:ascii="Arial" w:hAnsi="Arial" w:cs="Arial"/>
          <w:b w:val="0"/>
          <w:sz w:val="24"/>
          <w:szCs w:val="24"/>
        </w:rPr>
        <w:t xml:space="preserve"> </w:t>
      </w:r>
      <w:r w:rsidR="00E2210E" w:rsidRPr="00EB71D5">
        <w:rPr>
          <w:rFonts w:ascii="Arial" w:hAnsi="Arial" w:cs="Arial"/>
          <w:bCs/>
          <w:color w:val="000000"/>
          <w:sz w:val="24"/>
          <w:szCs w:val="24"/>
          <w:lang w:eastAsia="es-CO"/>
        </w:rPr>
        <w:t>Conclusiones</w:t>
      </w:r>
    </w:p>
    <w:p w14:paraId="532F7BF6" w14:textId="77777777" w:rsidR="002527E1" w:rsidRPr="00CE338C" w:rsidRDefault="00CE338C" w:rsidP="008E7289">
      <w:pPr>
        <w:pStyle w:val="Prrafodelista"/>
        <w:numPr>
          <w:ilvl w:val="0"/>
          <w:numId w:val="5"/>
        </w:numPr>
        <w:autoSpaceDE w:val="0"/>
        <w:autoSpaceDN w:val="0"/>
        <w:adjustRightInd w:val="0"/>
        <w:spacing w:after="0" w:line="360" w:lineRule="auto"/>
        <w:ind w:left="714" w:hanging="357"/>
        <w:jc w:val="both"/>
        <w:rPr>
          <w:rFonts w:ascii="Arial" w:hAnsi="Arial" w:cs="Arial"/>
          <w:color w:val="000000"/>
          <w:sz w:val="24"/>
          <w:szCs w:val="24"/>
          <w:lang w:eastAsia="es-CO"/>
        </w:rPr>
      </w:pPr>
      <w:r w:rsidRPr="00CE338C">
        <w:rPr>
          <w:rFonts w:ascii="Arial" w:eastAsiaTheme="minorHAnsi" w:hAnsi="Arial" w:cs="Arial"/>
          <w:color w:val="000000"/>
          <w:sz w:val="24"/>
          <w:szCs w:val="24"/>
          <w:lang w:val="es-MX" w:eastAsia="es-CO"/>
        </w:rPr>
        <w:t>Las competencias profesionales</w:t>
      </w:r>
      <w:r>
        <w:rPr>
          <w:rFonts w:ascii="Arial" w:eastAsiaTheme="minorHAnsi" w:hAnsi="Arial" w:cs="Arial"/>
          <w:color w:val="000000"/>
          <w:sz w:val="24"/>
          <w:szCs w:val="24"/>
          <w:lang w:val="es-MX" w:eastAsia="es-CO"/>
        </w:rPr>
        <w:t xml:space="preserve"> hace</w:t>
      </w:r>
      <w:r w:rsidRPr="00CE338C">
        <w:rPr>
          <w:rFonts w:ascii="Arial" w:eastAsiaTheme="minorHAnsi" w:hAnsi="Arial" w:cs="Arial"/>
          <w:color w:val="000000"/>
          <w:sz w:val="24"/>
          <w:szCs w:val="24"/>
          <w:lang w:val="es-MX" w:eastAsia="es-CO"/>
        </w:rPr>
        <w:t xml:space="preserve">n referencia siempre a un contexto histórico social determinado. </w:t>
      </w:r>
      <w:r>
        <w:rPr>
          <w:rFonts w:ascii="Arial" w:hAnsi="Arial" w:cs="Arial"/>
          <w:color w:val="000000"/>
          <w:sz w:val="24"/>
          <w:szCs w:val="24"/>
          <w:lang w:val="es-MX" w:eastAsia="es-CO"/>
        </w:rPr>
        <w:t>Por ello, e</w:t>
      </w:r>
      <w:r w:rsidR="00B63153" w:rsidRPr="00CE338C">
        <w:rPr>
          <w:rFonts w:ascii="Arial" w:hAnsi="Arial" w:cs="Arial"/>
          <w:color w:val="000000"/>
          <w:sz w:val="24"/>
          <w:szCs w:val="24"/>
          <w:lang w:val="x-none" w:eastAsia="es-CO"/>
        </w:rPr>
        <w:t>l nuevo escenario Postpandemia generará un cambio significativo en las compet</w:t>
      </w:r>
      <w:r w:rsidRPr="00CE338C">
        <w:rPr>
          <w:rFonts w:ascii="Arial" w:hAnsi="Arial" w:cs="Arial"/>
          <w:color w:val="000000"/>
          <w:sz w:val="24"/>
          <w:szCs w:val="24"/>
          <w:lang w:val="x-none" w:eastAsia="es-CO"/>
        </w:rPr>
        <w:t>encias profesionales</w:t>
      </w:r>
      <w:r w:rsidRPr="00CE338C">
        <w:rPr>
          <w:rFonts w:ascii="Arial" w:hAnsi="Arial" w:cs="Arial"/>
          <w:color w:val="000000"/>
          <w:sz w:val="24"/>
          <w:szCs w:val="24"/>
          <w:lang w:eastAsia="es-CO"/>
        </w:rPr>
        <w:t xml:space="preserve">. </w:t>
      </w:r>
      <w:r w:rsidR="00B63153" w:rsidRPr="00CE338C">
        <w:rPr>
          <w:rFonts w:ascii="Arial" w:hAnsi="Arial" w:cs="Arial"/>
          <w:color w:val="000000"/>
          <w:sz w:val="24"/>
          <w:szCs w:val="24"/>
          <w:lang w:val="x-none" w:eastAsia="es-CO"/>
        </w:rPr>
        <w:t>Estos cambios implicarán nuevos paradigmas profesionales y de relación entre los seres humanos y de estos con la naturaleza</w:t>
      </w:r>
    </w:p>
    <w:p w14:paraId="5FB360F6" w14:textId="77777777" w:rsidR="002527E1" w:rsidRDefault="00B63153" w:rsidP="008E7289">
      <w:pPr>
        <w:numPr>
          <w:ilvl w:val="0"/>
          <w:numId w:val="5"/>
        </w:numPr>
        <w:autoSpaceDE w:val="0"/>
        <w:autoSpaceDN w:val="0"/>
        <w:adjustRightInd w:val="0"/>
        <w:spacing w:after="0" w:line="360" w:lineRule="auto"/>
        <w:ind w:left="714" w:hanging="357"/>
        <w:jc w:val="both"/>
        <w:rPr>
          <w:rFonts w:ascii="Arial" w:hAnsi="Arial" w:cs="Arial"/>
          <w:color w:val="000000"/>
          <w:sz w:val="24"/>
          <w:szCs w:val="24"/>
          <w:lang w:eastAsia="es-CO"/>
        </w:rPr>
      </w:pPr>
      <w:r w:rsidRPr="00CE338C">
        <w:rPr>
          <w:rFonts w:ascii="Arial" w:hAnsi="Arial" w:cs="Arial"/>
          <w:color w:val="000000"/>
          <w:sz w:val="24"/>
          <w:szCs w:val="24"/>
          <w:lang w:val="x-none" w:eastAsia="es-CO"/>
        </w:rPr>
        <w:t>Los cambios no solo aluden a competencias profesionales específicas, sino a habilidades y valores humanos necesarios para cualquier actividad laboral o profesional</w:t>
      </w:r>
      <w:r w:rsidR="00CE338C">
        <w:rPr>
          <w:rFonts w:ascii="Arial" w:hAnsi="Arial" w:cs="Arial"/>
          <w:color w:val="000000"/>
          <w:sz w:val="24"/>
          <w:szCs w:val="24"/>
          <w:lang w:eastAsia="es-CO"/>
        </w:rPr>
        <w:t xml:space="preserve">. Las denominadas competencias genéricas serán fundamentales, ya que son competencias propias de cualquier actividad profesional. De igual forma, las competencias Básicas, Claves o Para la vida, ocuparán un lugar fundamental en el complejo escenario </w:t>
      </w:r>
      <w:proofErr w:type="spellStart"/>
      <w:r w:rsidR="00CE338C">
        <w:rPr>
          <w:rFonts w:ascii="Arial" w:hAnsi="Arial" w:cs="Arial"/>
          <w:color w:val="000000"/>
          <w:sz w:val="24"/>
          <w:szCs w:val="24"/>
          <w:lang w:eastAsia="es-CO"/>
        </w:rPr>
        <w:t>Poscovid</w:t>
      </w:r>
      <w:proofErr w:type="spellEnd"/>
      <w:r w:rsidR="00CE338C">
        <w:rPr>
          <w:rFonts w:ascii="Arial" w:hAnsi="Arial" w:cs="Arial"/>
          <w:color w:val="000000"/>
          <w:sz w:val="24"/>
          <w:szCs w:val="24"/>
          <w:lang w:eastAsia="es-CO"/>
        </w:rPr>
        <w:t xml:space="preserve"> 19</w:t>
      </w:r>
    </w:p>
    <w:p w14:paraId="7F9B99FA" w14:textId="77777777" w:rsidR="002527E1" w:rsidRPr="00CE338C" w:rsidRDefault="00B63153" w:rsidP="008E7289">
      <w:pPr>
        <w:numPr>
          <w:ilvl w:val="0"/>
          <w:numId w:val="5"/>
        </w:numPr>
        <w:autoSpaceDE w:val="0"/>
        <w:autoSpaceDN w:val="0"/>
        <w:adjustRightInd w:val="0"/>
        <w:spacing w:after="0" w:line="360" w:lineRule="auto"/>
        <w:ind w:left="714" w:hanging="357"/>
        <w:jc w:val="both"/>
        <w:rPr>
          <w:rFonts w:ascii="Arial" w:hAnsi="Arial" w:cs="Arial"/>
          <w:color w:val="000000"/>
          <w:sz w:val="24"/>
          <w:szCs w:val="24"/>
          <w:lang w:eastAsia="es-CO"/>
        </w:rPr>
      </w:pPr>
      <w:r w:rsidRPr="00CE338C">
        <w:rPr>
          <w:rFonts w:ascii="Arial" w:hAnsi="Arial" w:cs="Arial"/>
          <w:color w:val="000000"/>
          <w:sz w:val="24"/>
          <w:szCs w:val="24"/>
          <w:lang w:val="x-none" w:eastAsia="es-CO"/>
        </w:rPr>
        <w:t>Entre las principales competencias profesionales estarán la comprensión y adaptación a los nuevos contextos, así como la flexibilidad y polivalencia</w:t>
      </w:r>
    </w:p>
    <w:p w14:paraId="0F6EF925" w14:textId="77777777" w:rsidR="002527E1" w:rsidRPr="00CE338C" w:rsidRDefault="00B63153" w:rsidP="008E7289">
      <w:pPr>
        <w:numPr>
          <w:ilvl w:val="0"/>
          <w:numId w:val="5"/>
        </w:numPr>
        <w:autoSpaceDE w:val="0"/>
        <w:autoSpaceDN w:val="0"/>
        <w:adjustRightInd w:val="0"/>
        <w:spacing w:after="0" w:line="360" w:lineRule="auto"/>
        <w:ind w:left="714" w:hanging="357"/>
        <w:jc w:val="both"/>
        <w:rPr>
          <w:rFonts w:ascii="Arial" w:hAnsi="Arial" w:cs="Arial"/>
          <w:color w:val="000000"/>
          <w:sz w:val="24"/>
          <w:szCs w:val="24"/>
          <w:lang w:eastAsia="es-CO"/>
        </w:rPr>
      </w:pPr>
      <w:r w:rsidRPr="00CE338C">
        <w:rPr>
          <w:rFonts w:ascii="Arial" w:hAnsi="Arial" w:cs="Arial"/>
          <w:color w:val="000000"/>
          <w:sz w:val="24"/>
          <w:szCs w:val="24"/>
          <w:lang w:val="x-none" w:eastAsia="es-CO"/>
        </w:rPr>
        <w:t>Las actitudes, valores y aspectos emocionales se ubicarán en un lugar fundamental, en aras de establecer relaciones profesionales y humanas más solidarias que favorezcan la resiliencia y el desempeño en una situación inédita</w:t>
      </w:r>
    </w:p>
    <w:p w14:paraId="2F58B485" w14:textId="77777777" w:rsidR="00CE338C" w:rsidRPr="00CE338C" w:rsidRDefault="00CE338C" w:rsidP="008E7289">
      <w:pPr>
        <w:numPr>
          <w:ilvl w:val="0"/>
          <w:numId w:val="5"/>
        </w:numPr>
        <w:autoSpaceDE w:val="0"/>
        <w:autoSpaceDN w:val="0"/>
        <w:adjustRightInd w:val="0"/>
        <w:spacing w:after="0" w:line="360" w:lineRule="auto"/>
        <w:ind w:left="714" w:hanging="357"/>
        <w:jc w:val="both"/>
        <w:rPr>
          <w:rFonts w:ascii="Arial" w:hAnsi="Arial" w:cs="Arial"/>
          <w:color w:val="000000"/>
          <w:sz w:val="24"/>
          <w:szCs w:val="24"/>
          <w:lang w:eastAsia="es-CO"/>
        </w:rPr>
      </w:pPr>
      <w:r>
        <w:rPr>
          <w:rFonts w:ascii="Arial" w:hAnsi="Arial" w:cs="Arial"/>
          <w:bCs/>
          <w:color w:val="000000"/>
          <w:sz w:val="24"/>
          <w:szCs w:val="24"/>
          <w:lang w:val="x-none" w:eastAsia="es-CO"/>
        </w:rPr>
        <w:t>Por m</w:t>
      </w:r>
      <w:r>
        <w:rPr>
          <w:rFonts w:ascii="Arial" w:hAnsi="Arial" w:cs="Arial"/>
          <w:bCs/>
          <w:color w:val="000000"/>
          <w:sz w:val="24"/>
          <w:szCs w:val="24"/>
          <w:lang w:eastAsia="es-CO"/>
        </w:rPr>
        <w:t>uy</w:t>
      </w:r>
      <w:r w:rsidRPr="00CE338C">
        <w:rPr>
          <w:rFonts w:ascii="Arial" w:hAnsi="Arial" w:cs="Arial"/>
          <w:bCs/>
          <w:color w:val="000000"/>
          <w:sz w:val="24"/>
          <w:szCs w:val="24"/>
          <w:lang w:val="x-none" w:eastAsia="es-CO"/>
        </w:rPr>
        <w:t xml:space="preserve"> grave que sea el escenario postpandemia, siempre habrá una alternativa de enfrentarlo desde los mejores liderazgos, la colaboración, solidaridad y dignidad humanas</w:t>
      </w:r>
      <w:r>
        <w:rPr>
          <w:rFonts w:ascii="Arial" w:hAnsi="Arial" w:cs="Arial"/>
          <w:bCs/>
          <w:color w:val="000000"/>
          <w:sz w:val="24"/>
          <w:szCs w:val="24"/>
          <w:lang w:eastAsia="es-CO"/>
        </w:rPr>
        <w:t>.</w:t>
      </w:r>
    </w:p>
    <w:p w14:paraId="79120F01" w14:textId="304C92FD" w:rsidR="00D8796C" w:rsidRPr="00812228" w:rsidRDefault="00E2210E" w:rsidP="00773844">
      <w:pPr>
        <w:autoSpaceDE w:val="0"/>
        <w:autoSpaceDN w:val="0"/>
        <w:adjustRightInd w:val="0"/>
        <w:spacing w:before="240" w:after="0" w:line="480" w:lineRule="auto"/>
        <w:jc w:val="both"/>
        <w:rPr>
          <w:rFonts w:ascii="Arial" w:hAnsi="Arial" w:cs="Arial"/>
          <w:b/>
          <w:color w:val="000000"/>
          <w:sz w:val="24"/>
          <w:szCs w:val="24"/>
          <w:lang w:eastAsia="es-CO"/>
        </w:rPr>
      </w:pPr>
      <w:r w:rsidRPr="00812228">
        <w:rPr>
          <w:rFonts w:ascii="Arial" w:eastAsia="Times New Roman" w:hAnsi="Arial" w:cs="Arial"/>
          <w:b/>
          <w:color w:val="000000"/>
          <w:sz w:val="24"/>
          <w:szCs w:val="24"/>
          <w:lang w:eastAsia="es-CO"/>
        </w:rPr>
        <w:t>Referencias Bibliográficas</w:t>
      </w:r>
    </w:p>
    <w:p w14:paraId="34170F84" w14:textId="77777777" w:rsidR="009025DE" w:rsidRPr="006902FD" w:rsidRDefault="009025DE" w:rsidP="006902FD">
      <w:pPr>
        <w:pStyle w:val="Prrafodelista"/>
        <w:numPr>
          <w:ilvl w:val="0"/>
          <w:numId w:val="12"/>
        </w:numPr>
        <w:spacing w:after="0" w:line="360" w:lineRule="auto"/>
        <w:ind w:left="357" w:hanging="357"/>
        <w:jc w:val="both"/>
        <w:rPr>
          <w:rFonts w:ascii="Arial" w:hAnsi="Arial" w:cs="Arial"/>
          <w:sz w:val="24"/>
          <w:szCs w:val="24"/>
        </w:rPr>
      </w:pPr>
      <w:r w:rsidRPr="006902FD">
        <w:rPr>
          <w:rFonts w:ascii="Arial" w:hAnsi="Arial" w:cs="Arial"/>
          <w:sz w:val="24"/>
          <w:szCs w:val="24"/>
        </w:rPr>
        <w:lastRenderedPageBreak/>
        <w:t xml:space="preserve">CEPAL/UNESCO (2020). La educación en tiempos de la pandemia de COVID-19. Recuperado de: </w:t>
      </w:r>
      <w:hyperlink r:id="rId16" w:history="1">
        <w:r w:rsidRPr="006902FD">
          <w:rPr>
            <w:rStyle w:val="Hipervnculo"/>
            <w:rFonts w:ascii="Arial" w:hAnsi="Arial" w:cs="Arial"/>
            <w:sz w:val="24"/>
            <w:szCs w:val="24"/>
          </w:rPr>
          <w:t>https://repositorio.cepal.org/bitstream/handle/11362/45904/S2000510_es.pdf?sequence=1&amp;isAllowed=y</w:t>
        </w:r>
      </w:hyperlink>
    </w:p>
    <w:p w14:paraId="6FCB2B08" w14:textId="51F49D63" w:rsidR="006902FD" w:rsidRPr="006902FD" w:rsidRDefault="0044173E" w:rsidP="006902FD">
      <w:pPr>
        <w:pStyle w:val="Prrafodelista"/>
        <w:numPr>
          <w:ilvl w:val="0"/>
          <w:numId w:val="12"/>
        </w:numPr>
        <w:spacing w:after="0" w:line="360" w:lineRule="auto"/>
        <w:ind w:left="357" w:hanging="357"/>
        <w:jc w:val="both"/>
        <w:rPr>
          <w:rStyle w:val="Hipervnculo"/>
          <w:rFonts w:ascii="Arial" w:hAnsi="Arial" w:cs="Arial"/>
          <w:bCs/>
          <w:sz w:val="24"/>
          <w:szCs w:val="24"/>
        </w:rPr>
      </w:pPr>
      <w:r w:rsidRPr="006902FD">
        <w:rPr>
          <w:rFonts w:ascii="Arial" w:hAnsi="Arial" w:cs="Arial"/>
          <w:sz w:val="24"/>
          <w:szCs w:val="24"/>
        </w:rPr>
        <w:t xml:space="preserve">Charria, V. H., </w:t>
      </w:r>
      <w:proofErr w:type="spellStart"/>
      <w:r w:rsidRPr="006902FD">
        <w:rPr>
          <w:rFonts w:ascii="Arial" w:hAnsi="Arial" w:cs="Arial"/>
          <w:sz w:val="24"/>
          <w:szCs w:val="24"/>
        </w:rPr>
        <w:t>Sarsosa</w:t>
      </w:r>
      <w:proofErr w:type="spellEnd"/>
      <w:r w:rsidRPr="006902FD">
        <w:rPr>
          <w:rFonts w:ascii="Arial" w:hAnsi="Arial" w:cs="Arial"/>
          <w:sz w:val="24"/>
          <w:szCs w:val="24"/>
        </w:rPr>
        <w:t xml:space="preserve">, K.V., Uribe, A. F., López, C. N. y Arenas, F. </w:t>
      </w:r>
      <w:r w:rsidR="00D8796C" w:rsidRPr="006902FD">
        <w:rPr>
          <w:rFonts w:ascii="Arial" w:hAnsi="Arial" w:cs="Arial"/>
          <w:sz w:val="24"/>
          <w:szCs w:val="24"/>
        </w:rPr>
        <w:t xml:space="preserve">(2011). Definición y clasificación teórica de las competencias académicas, profesionales y laborales. Las competencias del psicólogo en Colombia. </w:t>
      </w:r>
      <w:r w:rsidR="00D8796C" w:rsidRPr="006902FD">
        <w:rPr>
          <w:rFonts w:ascii="Arial" w:hAnsi="Arial" w:cs="Arial"/>
          <w:i/>
          <w:sz w:val="24"/>
          <w:szCs w:val="24"/>
        </w:rPr>
        <w:t>Psicología desde el Caribe</w:t>
      </w:r>
      <w:r w:rsidR="00D8796C" w:rsidRPr="006902FD">
        <w:rPr>
          <w:rFonts w:ascii="Arial" w:hAnsi="Arial" w:cs="Arial"/>
          <w:sz w:val="24"/>
          <w:szCs w:val="24"/>
        </w:rPr>
        <w:t xml:space="preserve">, 28, pp. 133-165. </w:t>
      </w:r>
      <w:r w:rsidR="00554E9F" w:rsidRPr="006902FD">
        <w:rPr>
          <w:rFonts w:ascii="Arial" w:hAnsi="Arial" w:cs="Arial"/>
          <w:sz w:val="24"/>
          <w:szCs w:val="24"/>
        </w:rPr>
        <w:t xml:space="preserve"> </w:t>
      </w:r>
      <w:r w:rsidR="006902FD">
        <w:rPr>
          <w:rFonts w:ascii="Arial" w:hAnsi="Arial" w:cs="Arial"/>
          <w:sz w:val="24"/>
          <w:szCs w:val="24"/>
        </w:rPr>
        <w:t>Recuperado de:</w:t>
      </w:r>
      <w:r w:rsidR="00023786" w:rsidRPr="006902FD">
        <w:rPr>
          <w:rFonts w:ascii="Arial" w:hAnsi="Arial" w:cs="Arial"/>
          <w:sz w:val="24"/>
          <w:szCs w:val="24"/>
        </w:rPr>
        <w:t xml:space="preserve"> </w:t>
      </w:r>
      <w:hyperlink r:id="rId17" w:history="1">
        <w:r w:rsidR="00D8796C" w:rsidRPr="006902FD">
          <w:rPr>
            <w:rStyle w:val="Hipervnculo"/>
            <w:rFonts w:ascii="Arial" w:hAnsi="Arial" w:cs="Arial"/>
            <w:bCs/>
            <w:sz w:val="24"/>
            <w:szCs w:val="24"/>
          </w:rPr>
          <w:t>http://www.redalyc.org/pdf/213/21320758007.pdf</w:t>
        </w:r>
      </w:hyperlink>
    </w:p>
    <w:p w14:paraId="4845E76C" w14:textId="5F045B6C" w:rsidR="006902FD" w:rsidRPr="006902FD" w:rsidRDefault="00D8796C" w:rsidP="006902FD">
      <w:pPr>
        <w:pStyle w:val="Prrafodelista"/>
        <w:numPr>
          <w:ilvl w:val="0"/>
          <w:numId w:val="12"/>
        </w:numPr>
        <w:spacing w:after="0" w:line="360" w:lineRule="auto"/>
        <w:ind w:left="357" w:hanging="357"/>
        <w:jc w:val="both"/>
        <w:rPr>
          <w:rStyle w:val="Hipervnculo"/>
          <w:rFonts w:ascii="Arial" w:hAnsi="Arial" w:cs="Arial"/>
          <w:color w:val="0070C0"/>
          <w:sz w:val="24"/>
          <w:szCs w:val="24"/>
          <w:u w:val="none"/>
        </w:rPr>
      </w:pPr>
      <w:r w:rsidRPr="006902FD">
        <w:rPr>
          <w:rFonts w:ascii="Arial" w:hAnsi="Arial" w:cs="Arial"/>
          <w:sz w:val="24"/>
          <w:szCs w:val="24"/>
        </w:rPr>
        <w:t xml:space="preserve">De la Torre Gamboa, M.  (2008). Reseña de "La Formación en competencias. Tres procesos metodológicos esenciales" de </w:t>
      </w:r>
      <w:proofErr w:type="spellStart"/>
      <w:r w:rsidRPr="006902FD">
        <w:rPr>
          <w:rFonts w:ascii="Arial" w:hAnsi="Arial" w:cs="Arial"/>
          <w:sz w:val="24"/>
          <w:szCs w:val="24"/>
        </w:rPr>
        <w:t>Magalys</w:t>
      </w:r>
      <w:proofErr w:type="spellEnd"/>
      <w:r w:rsidRPr="006902FD">
        <w:rPr>
          <w:rFonts w:ascii="Arial" w:hAnsi="Arial" w:cs="Arial"/>
          <w:sz w:val="24"/>
          <w:szCs w:val="24"/>
        </w:rPr>
        <w:t xml:space="preserve"> Ruiz. </w:t>
      </w:r>
      <w:r w:rsidRPr="006902FD">
        <w:rPr>
          <w:rFonts w:ascii="Arial" w:hAnsi="Arial" w:cs="Arial"/>
          <w:i/>
          <w:sz w:val="24"/>
          <w:szCs w:val="24"/>
        </w:rPr>
        <w:t>Revista Intercontinental de Psicología y Educación</w:t>
      </w:r>
      <w:r w:rsidRPr="006902FD">
        <w:rPr>
          <w:rFonts w:ascii="Arial" w:hAnsi="Arial" w:cs="Arial"/>
          <w:sz w:val="24"/>
          <w:szCs w:val="24"/>
        </w:rPr>
        <w:t xml:space="preserve">, 10 (2), 183-191. </w:t>
      </w:r>
      <w:r w:rsidR="006902FD">
        <w:rPr>
          <w:rFonts w:ascii="Arial" w:hAnsi="Arial" w:cs="Arial"/>
          <w:sz w:val="24"/>
          <w:szCs w:val="24"/>
        </w:rPr>
        <w:t>Recuperado de:</w:t>
      </w:r>
      <w:r w:rsidR="001E1CFB" w:rsidRPr="006902FD">
        <w:rPr>
          <w:rFonts w:ascii="Arial" w:hAnsi="Arial" w:cs="Arial"/>
          <w:sz w:val="24"/>
          <w:szCs w:val="24"/>
        </w:rPr>
        <w:t xml:space="preserve"> </w:t>
      </w:r>
      <w:hyperlink r:id="rId18" w:history="1">
        <w:r w:rsidR="00D5426D" w:rsidRPr="006902FD">
          <w:rPr>
            <w:rStyle w:val="Hipervnculo"/>
            <w:rFonts w:ascii="Arial" w:hAnsi="Arial" w:cs="Arial"/>
            <w:bCs/>
            <w:sz w:val="24"/>
            <w:szCs w:val="24"/>
          </w:rPr>
          <w:t>http://redalyc.uaemex.mx/pdf/802/80212387010.pdf</w:t>
        </w:r>
      </w:hyperlink>
    </w:p>
    <w:p w14:paraId="7CCD9AB4" w14:textId="1B29B247" w:rsidR="00C7561B" w:rsidRPr="006902FD" w:rsidRDefault="00C7561B" w:rsidP="006902FD">
      <w:pPr>
        <w:pStyle w:val="Prrafodelista"/>
        <w:numPr>
          <w:ilvl w:val="0"/>
          <w:numId w:val="12"/>
        </w:numPr>
        <w:spacing w:after="0" w:line="360" w:lineRule="auto"/>
        <w:ind w:left="357" w:hanging="357"/>
        <w:jc w:val="both"/>
        <w:rPr>
          <w:rFonts w:ascii="Arial" w:hAnsi="Arial" w:cs="Arial"/>
          <w:sz w:val="24"/>
          <w:szCs w:val="24"/>
        </w:rPr>
      </w:pPr>
      <w:proofErr w:type="spellStart"/>
      <w:r w:rsidRPr="006902FD">
        <w:rPr>
          <w:rFonts w:ascii="Arial" w:hAnsi="Arial" w:cs="Arial"/>
          <w:bCs/>
          <w:sz w:val="24"/>
          <w:szCs w:val="24"/>
        </w:rPr>
        <w:t>DeSeCo</w:t>
      </w:r>
      <w:proofErr w:type="spellEnd"/>
      <w:r w:rsidRPr="006902FD">
        <w:rPr>
          <w:rFonts w:ascii="Arial" w:hAnsi="Arial" w:cs="Arial"/>
          <w:bCs/>
          <w:sz w:val="24"/>
          <w:szCs w:val="24"/>
        </w:rPr>
        <w:t xml:space="preserve"> (2005). La definición y selección de competencias clave. </w:t>
      </w:r>
      <w:r w:rsidRPr="00C7561B">
        <w:t xml:space="preserve"> </w:t>
      </w:r>
      <w:r w:rsidR="006902FD" w:rsidRPr="006902FD">
        <w:rPr>
          <w:rFonts w:ascii="Arial" w:hAnsi="Arial" w:cs="Arial"/>
          <w:bCs/>
          <w:sz w:val="24"/>
          <w:szCs w:val="24"/>
        </w:rPr>
        <w:t>Recuperado de:</w:t>
      </w:r>
      <w:r w:rsidR="006902FD">
        <w:t xml:space="preserve"> </w:t>
      </w:r>
      <w:hyperlink r:id="rId19" w:history="1">
        <w:r w:rsidR="006902FD" w:rsidRPr="00E471F9">
          <w:rPr>
            <w:rStyle w:val="Hipervnculo"/>
            <w:rFonts w:ascii="Arial" w:hAnsi="Arial" w:cs="Arial"/>
            <w:bCs/>
            <w:sz w:val="24"/>
            <w:szCs w:val="24"/>
          </w:rPr>
          <w:t>https://www.deseco.ch/bfs/deseco/en/index/03/02.parsys.78532.downloadList.94248.DownloadFile.tmp/2005.dscexecutivesummary.sp.pdf</w:t>
        </w:r>
      </w:hyperlink>
    </w:p>
    <w:p w14:paraId="76B4DBA1" w14:textId="4ABA5549" w:rsidR="00D8796C" w:rsidRPr="006902FD" w:rsidRDefault="00D8796C" w:rsidP="006902FD">
      <w:pPr>
        <w:pStyle w:val="Prrafodelista"/>
        <w:numPr>
          <w:ilvl w:val="0"/>
          <w:numId w:val="12"/>
        </w:numPr>
        <w:spacing w:after="0" w:line="360" w:lineRule="auto"/>
        <w:ind w:left="357" w:hanging="357"/>
        <w:jc w:val="both"/>
        <w:rPr>
          <w:rFonts w:ascii="Arial" w:hAnsi="Arial" w:cs="Arial"/>
          <w:sz w:val="24"/>
          <w:szCs w:val="24"/>
          <w:lang w:eastAsia="es-MX"/>
        </w:rPr>
      </w:pPr>
      <w:r w:rsidRPr="006902FD">
        <w:rPr>
          <w:rFonts w:ascii="Arial" w:hAnsi="Arial" w:cs="Arial"/>
          <w:bCs/>
          <w:sz w:val="24"/>
          <w:szCs w:val="24"/>
        </w:rPr>
        <w:t xml:space="preserve">Díaz-Barriga, A. (2006). El enfoque de competencias en educación ¿una alternativa o un disfraz de cambio? </w:t>
      </w:r>
      <w:r w:rsidRPr="006902FD">
        <w:rPr>
          <w:rFonts w:ascii="Arial" w:hAnsi="Arial" w:cs="Arial"/>
          <w:bCs/>
          <w:i/>
          <w:sz w:val="24"/>
          <w:szCs w:val="24"/>
        </w:rPr>
        <w:t>Perfiles educativos</w:t>
      </w:r>
      <w:r w:rsidR="00DA16C6" w:rsidRPr="006902FD">
        <w:rPr>
          <w:rFonts w:ascii="Arial" w:hAnsi="Arial" w:cs="Arial"/>
          <w:bCs/>
          <w:sz w:val="24"/>
          <w:szCs w:val="24"/>
        </w:rPr>
        <w:t>, XXVIIII,</w:t>
      </w:r>
      <w:r w:rsidR="00D5426D" w:rsidRPr="006902FD">
        <w:rPr>
          <w:rFonts w:ascii="Arial" w:hAnsi="Arial" w:cs="Arial"/>
          <w:bCs/>
          <w:sz w:val="24"/>
          <w:szCs w:val="24"/>
        </w:rPr>
        <w:t xml:space="preserve"> </w:t>
      </w:r>
      <w:r w:rsidRPr="006902FD">
        <w:rPr>
          <w:rFonts w:ascii="Arial" w:hAnsi="Arial" w:cs="Arial"/>
          <w:bCs/>
          <w:sz w:val="24"/>
          <w:szCs w:val="24"/>
        </w:rPr>
        <w:t>111, 7-36.</w:t>
      </w:r>
    </w:p>
    <w:p w14:paraId="135AB397" w14:textId="280E777B" w:rsidR="00D8796C" w:rsidRPr="00812228" w:rsidRDefault="00D8796C" w:rsidP="006902FD">
      <w:pPr>
        <w:pStyle w:val="Ttulo2"/>
        <w:keepNext w:val="0"/>
        <w:keepLines w:val="0"/>
        <w:numPr>
          <w:ilvl w:val="0"/>
          <w:numId w:val="12"/>
        </w:numPr>
        <w:shd w:val="clear" w:color="auto" w:fill="FFFFFF"/>
        <w:spacing w:before="0" w:line="360" w:lineRule="auto"/>
        <w:ind w:left="357" w:hanging="357"/>
        <w:jc w:val="both"/>
        <w:rPr>
          <w:rFonts w:ascii="Arial" w:eastAsia="Calibri" w:hAnsi="Arial" w:cs="Arial"/>
          <w:b w:val="0"/>
          <w:bCs w:val="0"/>
          <w:color w:val="auto"/>
          <w:sz w:val="24"/>
          <w:szCs w:val="24"/>
        </w:rPr>
      </w:pPr>
      <w:r w:rsidRPr="00812228">
        <w:rPr>
          <w:rFonts w:ascii="Arial" w:eastAsia="Calibri" w:hAnsi="Arial" w:cs="Arial"/>
          <w:b w:val="0"/>
          <w:bCs w:val="0"/>
          <w:color w:val="auto"/>
          <w:sz w:val="24"/>
          <w:szCs w:val="24"/>
        </w:rPr>
        <w:t xml:space="preserve">Díaz-Barriga, </w:t>
      </w:r>
      <w:r w:rsidRPr="00812228">
        <w:rPr>
          <w:rFonts w:ascii="Arial" w:eastAsia="Calibri" w:hAnsi="Arial" w:cs="Arial"/>
          <w:b w:val="0"/>
          <w:bCs w:val="0"/>
          <w:color w:val="auto"/>
          <w:sz w:val="24"/>
          <w:szCs w:val="24"/>
          <w:lang w:val="es-MX"/>
        </w:rPr>
        <w:t>A.</w:t>
      </w:r>
      <w:r w:rsidRPr="00812228">
        <w:rPr>
          <w:rFonts w:ascii="Arial" w:eastAsia="Calibri" w:hAnsi="Arial" w:cs="Arial"/>
          <w:b w:val="0"/>
          <w:bCs w:val="0"/>
          <w:color w:val="auto"/>
          <w:sz w:val="24"/>
          <w:szCs w:val="24"/>
        </w:rPr>
        <w:t xml:space="preserve"> (2011). Competencias en educación. Corrientes de pensamiento e implicaciones para el currículo y el trabajo en el aula</w:t>
      </w:r>
      <w:r w:rsidRPr="00812228">
        <w:rPr>
          <w:rFonts w:ascii="Arial" w:eastAsia="Calibri" w:hAnsi="Arial" w:cs="Arial"/>
          <w:b w:val="0"/>
          <w:bCs w:val="0"/>
          <w:color w:val="auto"/>
          <w:sz w:val="24"/>
          <w:szCs w:val="24"/>
          <w:lang w:val="es-MX"/>
        </w:rPr>
        <w:t>.</w:t>
      </w:r>
      <w:r w:rsidRPr="00812228">
        <w:rPr>
          <w:rFonts w:ascii="Arial" w:eastAsia="Calibri" w:hAnsi="Arial" w:cs="Arial"/>
          <w:b w:val="0"/>
          <w:bCs w:val="0"/>
          <w:color w:val="auto"/>
          <w:sz w:val="24"/>
          <w:szCs w:val="24"/>
        </w:rPr>
        <w:t> </w:t>
      </w:r>
      <w:r w:rsidRPr="00812228">
        <w:rPr>
          <w:rFonts w:ascii="Arial" w:eastAsia="Calibri" w:hAnsi="Arial" w:cs="Arial"/>
          <w:b w:val="0"/>
          <w:bCs w:val="0"/>
          <w:i/>
          <w:iCs/>
          <w:color w:val="auto"/>
          <w:sz w:val="24"/>
          <w:szCs w:val="24"/>
        </w:rPr>
        <w:t>Revista Iberoamericana de Educación Superior (RIES)</w:t>
      </w:r>
      <w:r w:rsidRPr="00812228">
        <w:rPr>
          <w:rFonts w:ascii="Arial" w:eastAsia="Calibri" w:hAnsi="Arial" w:cs="Arial"/>
          <w:b w:val="0"/>
          <w:bCs w:val="0"/>
          <w:color w:val="auto"/>
          <w:sz w:val="24"/>
          <w:szCs w:val="24"/>
        </w:rPr>
        <w:t xml:space="preserve">, </w:t>
      </w:r>
      <w:r w:rsidRPr="00812228">
        <w:rPr>
          <w:rFonts w:ascii="Arial" w:eastAsia="Calibri" w:hAnsi="Arial" w:cs="Arial"/>
          <w:b w:val="0"/>
          <w:bCs w:val="0"/>
          <w:color w:val="auto"/>
          <w:sz w:val="24"/>
          <w:szCs w:val="24"/>
          <w:lang w:val="es-MX"/>
        </w:rPr>
        <w:t>(</w:t>
      </w:r>
      <w:r w:rsidRPr="00812228">
        <w:rPr>
          <w:rFonts w:ascii="Arial" w:eastAsia="Calibri" w:hAnsi="Arial" w:cs="Arial"/>
          <w:b w:val="0"/>
          <w:bCs w:val="0"/>
          <w:color w:val="auto"/>
          <w:sz w:val="24"/>
          <w:szCs w:val="24"/>
        </w:rPr>
        <w:t>II</w:t>
      </w:r>
      <w:r w:rsidRPr="00812228">
        <w:rPr>
          <w:rFonts w:ascii="Arial" w:eastAsia="Calibri" w:hAnsi="Arial" w:cs="Arial"/>
          <w:b w:val="0"/>
          <w:bCs w:val="0"/>
          <w:color w:val="auto"/>
          <w:sz w:val="24"/>
          <w:szCs w:val="24"/>
          <w:lang w:val="es-MX"/>
        </w:rPr>
        <w:t xml:space="preserve">) </w:t>
      </w:r>
      <w:r w:rsidRPr="00812228">
        <w:rPr>
          <w:rFonts w:ascii="Arial" w:eastAsia="Calibri" w:hAnsi="Arial" w:cs="Arial"/>
          <w:b w:val="0"/>
          <w:bCs w:val="0"/>
          <w:color w:val="auto"/>
          <w:sz w:val="24"/>
          <w:szCs w:val="24"/>
        </w:rPr>
        <w:t>5</w:t>
      </w:r>
      <w:r w:rsidRPr="00812228">
        <w:rPr>
          <w:rFonts w:ascii="Arial" w:eastAsia="Calibri" w:hAnsi="Arial" w:cs="Arial"/>
          <w:b w:val="0"/>
          <w:bCs w:val="0"/>
          <w:color w:val="auto"/>
          <w:sz w:val="24"/>
          <w:szCs w:val="24"/>
          <w:lang w:val="es-MX"/>
        </w:rPr>
        <w:t>, 3-24</w:t>
      </w:r>
      <w:r w:rsidRPr="00812228">
        <w:rPr>
          <w:rFonts w:ascii="Arial" w:eastAsia="Calibri" w:hAnsi="Arial" w:cs="Arial"/>
          <w:b w:val="0"/>
          <w:bCs w:val="0"/>
          <w:color w:val="auto"/>
          <w:sz w:val="24"/>
          <w:szCs w:val="24"/>
        </w:rPr>
        <w:t xml:space="preserve">. </w:t>
      </w:r>
      <w:r w:rsidR="006902FD">
        <w:rPr>
          <w:rFonts w:ascii="Arial" w:eastAsia="Calibri" w:hAnsi="Arial" w:cs="Arial"/>
          <w:b w:val="0"/>
          <w:bCs w:val="0"/>
          <w:color w:val="auto"/>
          <w:sz w:val="24"/>
          <w:szCs w:val="24"/>
        </w:rPr>
        <w:t>Recuperado de:</w:t>
      </w:r>
    </w:p>
    <w:p w14:paraId="19A86453" w14:textId="45DA87DE" w:rsidR="00D8796C" w:rsidRPr="00812228" w:rsidRDefault="00105658" w:rsidP="006902FD">
      <w:pPr>
        <w:pStyle w:val="Ttulo2"/>
        <w:shd w:val="clear" w:color="auto" w:fill="FFFFFF"/>
        <w:spacing w:before="0" w:line="360" w:lineRule="auto"/>
        <w:ind w:left="357"/>
        <w:jc w:val="both"/>
        <w:rPr>
          <w:rFonts w:ascii="Arial" w:eastAsia="Calibri" w:hAnsi="Arial" w:cs="Arial"/>
          <w:b w:val="0"/>
          <w:bCs w:val="0"/>
          <w:color w:val="0070C0"/>
          <w:sz w:val="24"/>
          <w:szCs w:val="24"/>
          <w:u w:val="single"/>
        </w:rPr>
      </w:pPr>
      <w:hyperlink r:id="rId20" w:history="1">
        <w:r w:rsidR="006902FD" w:rsidRPr="00E471F9">
          <w:rPr>
            <w:rStyle w:val="Hipervnculo"/>
            <w:rFonts w:ascii="Arial" w:eastAsia="Calibri" w:hAnsi="Arial" w:cs="Arial"/>
            <w:b w:val="0"/>
            <w:bCs w:val="0"/>
            <w:sz w:val="24"/>
            <w:szCs w:val="24"/>
          </w:rPr>
          <w:t>http://ries.universia.net/index.php/ries/article/view/126</w:t>
        </w:r>
      </w:hyperlink>
    </w:p>
    <w:p w14:paraId="6C1D8E07" w14:textId="4E0A6AA5" w:rsidR="00D8796C" w:rsidRPr="00812228" w:rsidRDefault="00D8796C" w:rsidP="006902FD">
      <w:pPr>
        <w:pStyle w:val="Ttulo2"/>
        <w:keepNext w:val="0"/>
        <w:keepLines w:val="0"/>
        <w:numPr>
          <w:ilvl w:val="0"/>
          <w:numId w:val="12"/>
        </w:numPr>
        <w:shd w:val="clear" w:color="auto" w:fill="FFFFFF"/>
        <w:spacing w:before="0" w:line="360" w:lineRule="auto"/>
        <w:ind w:left="357" w:hanging="357"/>
        <w:jc w:val="both"/>
        <w:rPr>
          <w:rFonts w:ascii="Arial" w:eastAsia="Calibri" w:hAnsi="Arial" w:cs="Arial"/>
          <w:b w:val="0"/>
          <w:bCs w:val="0"/>
          <w:color w:val="auto"/>
          <w:sz w:val="24"/>
          <w:szCs w:val="24"/>
        </w:rPr>
      </w:pPr>
      <w:r w:rsidRPr="00812228">
        <w:rPr>
          <w:rFonts w:ascii="Arial" w:hAnsi="Arial" w:cs="Arial"/>
          <w:b w:val="0"/>
          <w:color w:val="auto"/>
          <w:sz w:val="24"/>
          <w:szCs w:val="24"/>
        </w:rPr>
        <w:t>Farfán, P</w:t>
      </w:r>
      <w:r w:rsidRPr="00812228">
        <w:rPr>
          <w:rFonts w:ascii="Arial" w:hAnsi="Arial" w:cs="Arial"/>
          <w:b w:val="0"/>
          <w:color w:val="auto"/>
          <w:sz w:val="24"/>
          <w:szCs w:val="24"/>
          <w:lang w:val="es-MX"/>
        </w:rPr>
        <w:t>.</w:t>
      </w:r>
      <w:r w:rsidRPr="00812228">
        <w:rPr>
          <w:rFonts w:ascii="Arial" w:hAnsi="Arial" w:cs="Arial"/>
          <w:b w:val="0"/>
          <w:color w:val="auto"/>
          <w:sz w:val="24"/>
          <w:szCs w:val="24"/>
        </w:rPr>
        <w:t xml:space="preserve"> y López</w:t>
      </w:r>
      <w:r w:rsidRPr="00812228">
        <w:rPr>
          <w:rFonts w:ascii="Arial" w:hAnsi="Arial" w:cs="Arial"/>
          <w:b w:val="0"/>
          <w:color w:val="auto"/>
          <w:sz w:val="24"/>
          <w:szCs w:val="24"/>
          <w:lang w:val="es-MX"/>
        </w:rPr>
        <w:t>, A.</w:t>
      </w:r>
      <w:r w:rsidRPr="00812228">
        <w:rPr>
          <w:rFonts w:ascii="Arial" w:hAnsi="Arial" w:cs="Arial"/>
          <w:b w:val="0"/>
          <w:color w:val="auto"/>
          <w:sz w:val="24"/>
          <w:szCs w:val="24"/>
        </w:rPr>
        <w:t xml:space="preserve"> (2013). Competencias Profesionales Integradas. Enfoque, elementos y propuesta de un modelo para la educación superior. En: Alonso </w:t>
      </w:r>
      <w:proofErr w:type="spellStart"/>
      <w:r w:rsidRPr="00812228">
        <w:rPr>
          <w:rFonts w:ascii="Arial" w:hAnsi="Arial" w:cs="Arial"/>
          <w:b w:val="0"/>
          <w:color w:val="auto"/>
          <w:sz w:val="24"/>
          <w:szCs w:val="24"/>
        </w:rPr>
        <w:t>Alonso</w:t>
      </w:r>
      <w:proofErr w:type="spellEnd"/>
      <w:r w:rsidRPr="00812228">
        <w:rPr>
          <w:rFonts w:ascii="Arial" w:hAnsi="Arial" w:cs="Arial"/>
          <w:b w:val="0"/>
          <w:color w:val="auto"/>
          <w:sz w:val="24"/>
          <w:szCs w:val="24"/>
        </w:rPr>
        <w:t>, M</w:t>
      </w:r>
      <w:r w:rsidRPr="00812228">
        <w:rPr>
          <w:rFonts w:ascii="Arial" w:hAnsi="Arial" w:cs="Arial"/>
          <w:b w:val="0"/>
          <w:color w:val="auto"/>
          <w:sz w:val="24"/>
          <w:szCs w:val="24"/>
          <w:lang w:val="es-MX"/>
        </w:rPr>
        <w:t>. M.</w:t>
      </w:r>
      <w:r w:rsidRPr="00812228">
        <w:rPr>
          <w:rFonts w:ascii="Arial" w:hAnsi="Arial" w:cs="Arial"/>
          <w:b w:val="0"/>
          <w:color w:val="auto"/>
          <w:sz w:val="24"/>
          <w:szCs w:val="24"/>
        </w:rPr>
        <w:t xml:space="preserve"> y Ruiz </w:t>
      </w:r>
      <w:r w:rsidRPr="00812228">
        <w:rPr>
          <w:rFonts w:ascii="Arial" w:hAnsi="Arial" w:cs="Arial"/>
          <w:b w:val="0"/>
          <w:color w:val="auto"/>
          <w:sz w:val="24"/>
          <w:szCs w:val="24"/>
          <w:lang w:val="es-MX"/>
        </w:rPr>
        <w:t xml:space="preserve">Uribe M.N. </w:t>
      </w:r>
      <w:r w:rsidRPr="00812228">
        <w:rPr>
          <w:rFonts w:ascii="Arial" w:hAnsi="Arial" w:cs="Arial"/>
          <w:b w:val="0"/>
          <w:color w:val="auto"/>
          <w:sz w:val="24"/>
          <w:szCs w:val="24"/>
        </w:rPr>
        <w:t xml:space="preserve">(2013). </w:t>
      </w:r>
      <w:r w:rsidRPr="00812228">
        <w:rPr>
          <w:rFonts w:ascii="Arial" w:hAnsi="Arial" w:cs="Arial"/>
          <w:b w:val="0"/>
          <w:i/>
          <w:color w:val="auto"/>
          <w:sz w:val="24"/>
          <w:szCs w:val="24"/>
        </w:rPr>
        <w:t>Educación por Competencias: Crítica y Perspectivas</w:t>
      </w:r>
      <w:r w:rsidRPr="00812228">
        <w:rPr>
          <w:rFonts w:ascii="Arial" w:hAnsi="Arial" w:cs="Arial"/>
          <w:b w:val="0"/>
          <w:color w:val="auto"/>
          <w:sz w:val="24"/>
          <w:szCs w:val="24"/>
        </w:rPr>
        <w:t>. México</w:t>
      </w:r>
      <w:r w:rsidRPr="00812228">
        <w:rPr>
          <w:rFonts w:ascii="Arial" w:hAnsi="Arial" w:cs="Arial"/>
          <w:b w:val="0"/>
          <w:color w:val="auto"/>
          <w:sz w:val="24"/>
          <w:szCs w:val="24"/>
          <w:lang w:val="es-MX"/>
        </w:rPr>
        <w:t>:</w:t>
      </w:r>
      <w:r w:rsidR="00D5426D" w:rsidRPr="00812228">
        <w:rPr>
          <w:rFonts w:ascii="Arial" w:hAnsi="Arial" w:cs="Arial"/>
          <w:b w:val="0"/>
          <w:color w:val="auto"/>
          <w:sz w:val="24"/>
          <w:szCs w:val="24"/>
        </w:rPr>
        <w:t xml:space="preserve"> </w:t>
      </w:r>
      <w:proofErr w:type="spellStart"/>
      <w:r w:rsidR="00D5426D" w:rsidRPr="00812228">
        <w:rPr>
          <w:rFonts w:ascii="Arial" w:hAnsi="Arial" w:cs="Arial"/>
          <w:b w:val="0"/>
          <w:color w:val="auto"/>
          <w:sz w:val="24"/>
          <w:szCs w:val="24"/>
        </w:rPr>
        <w:t>F</w:t>
      </w:r>
      <w:r w:rsidRPr="00812228">
        <w:rPr>
          <w:rFonts w:ascii="Arial" w:hAnsi="Arial" w:cs="Arial"/>
          <w:b w:val="0"/>
          <w:color w:val="auto"/>
          <w:sz w:val="24"/>
          <w:szCs w:val="24"/>
        </w:rPr>
        <w:t>ronterAbierta</w:t>
      </w:r>
      <w:proofErr w:type="spellEnd"/>
      <w:r w:rsidRPr="00812228">
        <w:rPr>
          <w:rFonts w:ascii="Arial" w:hAnsi="Arial" w:cs="Arial"/>
          <w:b w:val="0"/>
          <w:color w:val="auto"/>
          <w:sz w:val="24"/>
          <w:szCs w:val="24"/>
        </w:rPr>
        <w:t xml:space="preserve">. </w:t>
      </w:r>
    </w:p>
    <w:p w14:paraId="203CB6B2" w14:textId="66217781" w:rsidR="00974B15" w:rsidRDefault="00974B15" w:rsidP="006902FD">
      <w:pPr>
        <w:pStyle w:val="Ttulo2"/>
        <w:numPr>
          <w:ilvl w:val="0"/>
          <w:numId w:val="12"/>
        </w:numPr>
        <w:shd w:val="clear" w:color="auto" w:fill="FFFFFF"/>
        <w:spacing w:before="0" w:line="360" w:lineRule="auto"/>
        <w:ind w:left="357" w:hanging="357"/>
        <w:jc w:val="both"/>
        <w:rPr>
          <w:rFonts w:ascii="Arial" w:eastAsia="Calibri" w:hAnsi="Arial" w:cs="Arial"/>
          <w:b w:val="0"/>
          <w:bCs w:val="0"/>
          <w:color w:val="auto"/>
          <w:sz w:val="24"/>
          <w:szCs w:val="24"/>
        </w:rPr>
      </w:pPr>
      <w:r w:rsidRPr="00974B15">
        <w:rPr>
          <w:rFonts w:ascii="Arial" w:eastAsia="Calibri" w:hAnsi="Arial" w:cs="Arial"/>
          <w:b w:val="0"/>
          <w:bCs w:val="0"/>
          <w:color w:val="auto"/>
          <w:sz w:val="24"/>
          <w:szCs w:val="24"/>
        </w:rPr>
        <w:lastRenderedPageBreak/>
        <w:t>Gallegos Fernández</w:t>
      </w:r>
      <w:r>
        <w:rPr>
          <w:rFonts w:ascii="Arial" w:eastAsia="Calibri" w:hAnsi="Arial" w:cs="Arial"/>
          <w:b w:val="0"/>
          <w:bCs w:val="0"/>
          <w:color w:val="auto"/>
          <w:sz w:val="24"/>
          <w:szCs w:val="24"/>
        </w:rPr>
        <w:t xml:space="preserve">, </w:t>
      </w:r>
      <w:r w:rsidRPr="00974B15">
        <w:rPr>
          <w:rFonts w:ascii="Arial" w:eastAsia="Calibri" w:hAnsi="Arial" w:cs="Arial"/>
          <w:b w:val="0"/>
          <w:bCs w:val="0"/>
          <w:color w:val="auto"/>
          <w:sz w:val="24"/>
          <w:szCs w:val="24"/>
        </w:rPr>
        <w:t>Dina Verónica</w:t>
      </w:r>
      <w:r>
        <w:rPr>
          <w:rFonts w:ascii="Arial" w:eastAsia="Calibri" w:hAnsi="Arial" w:cs="Arial"/>
          <w:b w:val="0"/>
          <w:bCs w:val="0"/>
          <w:color w:val="auto"/>
          <w:sz w:val="24"/>
          <w:szCs w:val="24"/>
        </w:rPr>
        <w:t xml:space="preserve">, </w:t>
      </w:r>
      <w:r w:rsidRPr="00974B15">
        <w:rPr>
          <w:rFonts w:ascii="Arial" w:eastAsia="Calibri" w:hAnsi="Arial" w:cs="Arial"/>
          <w:b w:val="0"/>
          <w:bCs w:val="0"/>
          <w:color w:val="auto"/>
          <w:sz w:val="24"/>
          <w:szCs w:val="24"/>
        </w:rPr>
        <w:t>Gamas Ocaña</w:t>
      </w:r>
      <w:r>
        <w:rPr>
          <w:rFonts w:ascii="Arial" w:eastAsia="Calibri" w:hAnsi="Arial" w:cs="Arial"/>
          <w:b w:val="0"/>
          <w:bCs w:val="0"/>
          <w:color w:val="auto"/>
          <w:sz w:val="24"/>
          <w:szCs w:val="24"/>
        </w:rPr>
        <w:t xml:space="preserve">, </w:t>
      </w:r>
      <w:r w:rsidRPr="00974B15">
        <w:rPr>
          <w:rFonts w:ascii="Arial" w:eastAsia="Calibri" w:hAnsi="Arial" w:cs="Arial"/>
          <w:b w:val="0"/>
          <w:bCs w:val="0"/>
          <w:color w:val="auto"/>
          <w:sz w:val="24"/>
          <w:szCs w:val="24"/>
        </w:rPr>
        <w:t>María Guadalupe</w:t>
      </w:r>
      <w:r>
        <w:rPr>
          <w:rFonts w:ascii="Arial" w:eastAsia="Calibri" w:hAnsi="Arial" w:cs="Arial"/>
          <w:b w:val="0"/>
          <w:bCs w:val="0"/>
          <w:color w:val="auto"/>
          <w:sz w:val="24"/>
          <w:szCs w:val="24"/>
        </w:rPr>
        <w:t xml:space="preserve"> y </w:t>
      </w:r>
      <w:r w:rsidRPr="00974B15">
        <w:rPr>
          <w:rFonts w:ascii="Arial" w:eastAsia="Calibri" w:hAnsi="Arial" w:cs="Arial"/>
          <w:b w:val="0"/>
          <w:bCs w:val="0"/>
          <w:color w:val="auto"/>
          <w:sz w:val="24"/>
          <w:szCs w:val="24"/>
        </w:rPr>
        <w:t>Álvarez Hernández</w:t>
      </w:r>
      <w:r>
        <w:rPr>
          <w:rFonts w:ascii="Arial" w:eastAsia="Calibri" w:hAnsi="Arial" w:cs="Arial"/>
          <w:b w:val="0"/>
          <w:bCs w:val="0"/>
          <w:color w:val="auto"/>
          <w:sz w:val="24"/>
          <w:szCs w:val="24"/>
        </w:rPr>
        <w:t xml:space="preserve">, </w:t>
      </w:r>
      <w:r w:rsidRPr="00974B15">
        <w:rPr>
          <w:rFonts w:ascii="Arial" w:eastAsia="Calibri" w:hAnsi="Arial" w:cs="Arial"/>
          <w:b w:val="0"/>
          <w:bCs w:val="0"/>
          <w:color w:val="auto"/>
          <w:sz w:val="24"/>
          <w:szCs w:val="24"/>
        </w:rPr>
        <w:t>Manuel</w:t>
      </w:r>
      <w:r>
        <w:rPr>
          <w:rFonts w:ascii="Arial" w:eastAsia="Calibri" w:hAnsi="Arial" w:cs="Arial"/>
          <w:b w:val="0"/>
          <w:bCs w:val="0"/>
          <w:color w:val="auto"/>
          <w:sz w:val="24"/>
          <w:szCs w:val="24"/>
        </w:rPr>
        <w:t xml:space="preserve"> (2021). </w:t>
      </w:r>
      <w:r w:rsidRPr="00974B15">
        <w:rPr>
          <w:rFonts w:ascii="Arial" w:eastAsia="Calibri" w:hAnsi="Arial" w:cs="Arial"/>
          <w:b w:val="0"/>
          <w:bCs w:val="0"/>
          <w:color w:val="auto"/>
          <w:sz w:val="24"/>
          <w:szCs w:val="24"/>
        </w:rPr>
        <w:t>Dificultades tecnológicas enfrentadas por los docentes de educación básica en Tabasco al inicio de la pandemia por COVID-19</w:t>
      </w:r>
      <w:r>
        <w:rPr>
          <w:rFonts w:ascii="Arial" w:eastAsia="Calibri" w:hAnsi="Arial" w:cs="Arial"/>
          <w:b w:val="0"/>
          <w:bCs w:val="0"/>
          <w:color w:val="auto"/>
          <w:sz w:val="24"/>
          <w:szCs w:val="24"/>
        </w:rPr>
        <w:t xml:space="preserve">. </w:t>
      </w:r>
      <w:r w:rsidRPr="00974B15">
        <w:rPr>
          <w:rFonts w:ascii="Arial" w:eastAsia="Calibri" w:hAnsi="Arial" w:cs="Arial"/>
          <w:b w:val="0"/>
          <w:bCs w:val="0"/>
          <w:i/>
          <w:iCs/>
          <w:color w:val="auto"/>
          <w:sz w:val="24"/>
          <w:szCs w:val="24"/>
        </w:rPr>
        <w:t>Ecosistemas y recursos agropecuarios</w:t>
      </w:r>
      <w:r>
        <w:rPr>
          <w:rFonts w:ascii="Arial" w:eastAsia="Calibri" w:hAnsi="Arial" w:cs="Arial"/>
          <w:b w:val="0"/>
          <w:bCs w:val="0"/>
          <w:color w:val="auto"/>
          <w:sz w:val="24"/>
          <w:szCs w:val="24"/>
        </w:rPr>
        <w:t xml:space="preserve">. Recuperado de: </w:t>
      </w:r>
      <w:hyperlink r:id="rId21" w:history="1">
        <w:r w:rsidRPr="00E471F9">
          <w:rPr>
            <w:rStyle w:val="Hipervnculo"/>
            <w:rFonts w:ascii="Arial" w:eastAsia="Calibri" w:hAnsi="Arial" w:cs="Arial"/>
            <w:b w:val="0"/>
            <w:bCs w:val="0"/>
            <w:sz w:val="24"/>
            <w:szCs w:val="24"/>
          </w:rPr>
          <w:t>https://revistas.ujat.mx/index.php/emerging/article/view/4104/3509</w:t>
        </w:r>
      </w:hyperlink>
    </w:p>
    <w:p w14:paraId="44DEA67E" w14:textId="26798CE4" w:rsidR="00D5426D" w:rsidRPr="00812228" w:rsidRDefault="00D8796C" w:rsidP="006902FD">
      <w:pPr>
        <w:pStyle w:val="Ttulo2"/>
        <w:keepNext w:val="0"/>
        <w:keepLines w:val="0"/>
        <w:numPr>
          <w:ilvl w:val="0"/>
          <w:numId w:val="12"/>
        </w:numPr>
        <w:shd w:val="clear" w:color="auto" w:fill="FFFFFF"/>
        <w:spacing w:before="0" w:line="360" w:lineRule="auto"/>
        <w:ind w:left="357" w:hanging="357"/>
        <w:jc w:val="both"/>
        <w:rPr>
          <w:rFonts w:ascii="Arial" w:eastAsia="Calibri" w:hAnsi="Arial" w:cs="Arial"/>
          <w:b w:val="0"/>
          <w:bCs w:val="0"/>
          <w:color w:val="0070C0"/>
          <w:sz w:val="24"/>
          <w:szCs w:val="24"/>
        </w:rPr>
      </w:pPr>
      <w:r w:rsidRPr="00812228">
        <w:rPr>
          <w:rFonts w:ascii="Arial" w:eastAsia="Calibri" w:hAnsi="Arial" w:cs="Arial"/>
          <w:b w:val="0"/>
          <w:bCs w:val="0"/>
          <w:color w:val="auto"/>
          <w:sz w:val="24"/>
          <w:szCs w:val="24"/>
        </w:rPr>
        <w:t>González, J</w:t>
      </w:r>
      <w:r w:rsidRPr="00812228">
        <w:rPr>
          <w:rFonts w:ascii="Arial" w:eastAsia="Calibri" w:hAnsi="Arial" w:cs="Arial"/>
          <w:b w:val="0"/>
          <w:bCs w:val="0"/>
          <w:color w:val="auto"/>
          <w:sz w:val="24"/>
          <w:szCs w:val="24"/>
          <w:lang w:val="es-MX"/>
        </w:rPr>
        <w:t xml:space="preserve">., </w:t>
      </w:r>
      <w:proofErr w:type="spellStart"/>
      <w:r w:rsidRPr="00812228">
        <w:rPr>
          <w:rFonts w:ascii="Arial" w:eastAsia="Calibri" w:hAnsi="Arial" w:cs="Arial"/>
          <w:b w:val="0"/>
          <w:bCs w:val="0"/>
          <w:color w:val="auto"/>
          <w:sz w:val="24"/>
          <w:szCs w:val="24"/>
        </w:rPr>
        <w:t>Wagenaar</w:t>
      </w:r>
      <w:proofErr w:type="spellEnd"/>
      <w:r w:rsidRPr="00812228">
        <w:rPr>
          <w:rFonts w:ascii="Arial" w:eastAsia="Calibri" w:hAnsi="Arial" w:cs="Arial"/>
          <w:b w:val="0"/>
          <w:bCs w:val="0"/>
          <w:color w:val="auto"/>
          <w:sz w:val="24"/>
          <w:szCs w:val="24"/>
          <w:lang w:val="es-MX"/>
        </w:rPr>
        <w:t>, R.</w:t>
      </w:r>
      <w:r w:rsidRPr="00812228">
        <w:rPr>
          <w:rFonts w:ascii="Arial" w:eastAsia="Calibri" w:hAnsi="Arial" w:cs="Arial"/>
          <w:bCs w:val="0"/>
          <w:color w:val="auto"/>
          <w:sz w:val="24"/>
          <w:szCs w:val="24"/>
        </w:rPr>
        <w:t> </w:t>
      </w:r>
      <w:r w:rsidRPr="00812228">
        <w:rPr>
          <w:rFonts w:ascii="Arial" w:eastAsia="Calibri" w:hAnsi="Arial" w:cs="Arial"/>
          <w:b w:val="0"/>
          <w:bCs w:val="0"/>
          <w:color w:val="auto"/>
          <w:sz w:val="24"/>
          <w:szCs w:val="24"/>
        </w:rPr>
        <w:t xml:space="preserve">y </w:t>
      </w:r>
      <w:proofErr w:type="spellStart"/>
      <w:r w:rsidRPr="00812228">
        <w:rPr>
          <w:rFonts w:ascii="Arial" w:eastAsia="Calibri" w:hAnsi="Arial" w:cs="Arial"/>
          <w:b w:val="0"/>
          <w:bCs w:val="0"/>
          <w:color w:val="auto"/>
          <w:sz w:val="24"/>
          <w:szCs w:val="24"/>
        </w:rPr>
        <w:t>Beneitone</w:t>
      </w:r>
      <w:proofErr w:type="spellEnd"/>
      <w:r w:rsidRPr="00812228">
        <w:rPr>
          <w:rFonts w:ascii="Arial" w:eastAsia="Calibri" w:hAnsi="Arial" w:cs="Arial"/>
          <w:b w:val="0"/>
          <w:bCs w:val="0"/>
          <w:color w:val="auto"/>
          <w:sz w:val="24"/>
          <w:szCs w:val="24"/>
          <w:lang w:val="es-MX"/>
        </w:rPr>
        <w:t>, P</w:t>
      </w:r>
      <w:r w:rsidRPr="00812228">
        <w:rPr>
          <w:rFonts w:ascii="Arial" w:eastAsia="Calibri" w:hAnsi="Arial" w:cs="Arial"/>
          <w:bCs w:val="0"/>
          <w:color w:val="auto"/>
          <w:sz w:val="24"/>
          <w:szCs w:val="24"/>
        </w:rPr>
        <w:t>.</w:t>
      </w:r>
      <w:r w:rsidRPr="00812228">
        <w:rPr>
          <w:rFonts w:ascii="Arial" w:eastAsia="Calibri" w:hAnsi="Arial" w:cs="Arial"/>
          <w:b w:val="0"/>
          <w:bCs w:val="0"/>
          <w:color w:val="auto"/>
          <w:sz w:val="24"/>
          <w:szCs w:val="24"/>
        </w:rPr>
        <w:t xml:space="preserve"> </w:t>
      </w:r>
      <w:r w:rsidRPr="00812228">
        <w:rPr>
          <w:rFonts w:ascii="Arial" w:eastAsia="Calibri" w:hAnsi="Arial" w:cs="Arial"/>
          <w:b w:val="0"/>
          <w:bCs w:val="0"/>
          <w:color w:val="auto"/>
          <w:sz w:val="24"/>
          <w:szCs w:val="24"/>
          <w:lang w:val="es-MX"/>
        </w:rPr>
        <w:t xml:space="preserve">(2004). </w:t>
      </w:r>
      <w:proofErr w:type="spellStart"/>
      <w:r w:rsidRPr="00812228">
        <w:rPr>
          <w:rFonts w:ascii="Arial" w:eastAsia="Calibri" w:hAnsi="Arial" w:cs="Arial"/>
          <w:b w:val="0"/>
          <w:bCs w:val="0"/>
          <w:color w:val="auto"/>
          <w:sz w:val="24"/>
          <w:szCs w:val="24"/>
        </w:rPr>
        <w:t>Tuning</w:t>
      </w:r>
      <w:proofErr w:type="spellEnd"/>
      <w:r w:rsidRPr="00812228">
        <w:rPr>
          <w:rFonts w:ascii="Arial" w:eastAsia="Calibri" w:hAnsi="Arial" w:cs="Arial"/>
          <w:b w:val="0"/>
          <w:bCs w:val="0"/>
          <w:color w:val="auto"/>
          <w:sz w:val="24"/>
          <w:szCs w:val="24"/>
        </w:rPr>
        <w:t xml:space="preserve">-América Latina: un proyecto de las universidades. </w:t>
      </w:r>
      <w:hyperlink r:id="rId22" w:history="1">
        <w:r w:rsidRPr="00812228">
          <w:rPr>
            <w:rFonts w:ascii="Arial" w:eastAsia="Calibri" w:hAnsi="Arial" w:cs="Arial"/>
            <w:b w:val="0"/>
            <w:bCs w:val="0"/>
            <w:i/>
            <w:color w:val="auto"/>
            <w:sz w:val="24"/>
            <w:szCs w:val="24"/>
          </w:rPr>
          <w:t>Revista Iberoamericana de Educación</w:t>
        </w:r>
      </w:hyperlink>
      <w:r w:rsidRPr="00812228">
        <w:rPr>
          <w:rFonts w:ascii="Arial" w:eastAsia="Calibri" w:hAnsi="Arial" w:cs="Arial"/>
          <w:b w:val="0"/>
          <w:bCs w:val="0"/>
          <w:color w:val="auto"/>
          <w:sz w:val="24"/>
          <w:szCs w:val="24"/>
        </w:rPr>
        <w:t xml:space="preserve"> 35, 151-164. </w:t>
      </w:r>
      <w:r w:rsidR="006902FD">
        <w:rPr>
          <w:rFonts w:ascii="Arial" w:eastAsia="Calibri" w:hAnsi="Arial" w:cs="Arial"/>
          <w:b w:val="0"/>
          <w:bCs w:val="0"/>
          <w:color w:val="auto"/>
          <w:sz w:val="24"/>
          <w:szCs w:val="24"/>
        </w:rPr>
        <w:t xml:space="preserve">Recuperado de: </w:t>
      </w:r>
      <w:hyperlink r:id="rId23" w:history="1">
        <w:r w:rsidR="006902FD" w:rsidRPr="00E471F9">
          <w:rPr>
            <w:rStyle w:val="Hipervnculo"/>
            <w:rFonts w:ascii="Arial" w:eastAsia="Calibri" w:hAnsi="Arial" w:cs="Arial"/>
            <w:b w:val="0"/>
            <w:bCs w:val="0"/>
            <w:sz w:val="24"/>
            <w:szCs w:val="24"/>
          </w:rPr>
          <w:t>http://www.rieoei.org/rie35a08.htm</w:t>
        </w:r>
      </w:hyperlink>
      <w:r w:rsidR="00D5426D" w:rsidRPr="00812228">
        <w:rPr>
          <w:rFonts w:ascii="Arial" w:eastAsia="Calibri" w:hAnsi="Arial" w:cs="Arial"/>
          <w:b w:val="0"/>
          <w:bCs w:val="0"/>
          <w:color w:val="0070C0"/>
          <w:sz w:val="24"/>
          <w:szCs w:val="24"/>
          <w:u w:val="single"/>
        </w:rPr>
        <w:t xml:space="preserve"> </w:t>
      </w:r>
    </w:p>
    <w:p w14:paraId="780DE63D" w14:textId="5308609D" w:rsidR="00D5426D" w:rsidRPr="006902FD" w:rsidRDefault="00D8796C" w:rsidP="00661AC7">
      <w:pPr>
        <w:pStyle w:val="Ttulo2"/>
        <w:keepNext w:val="0"/>
        <w:keepLines w:val="0"/>
        <w:numPr>
          <w:ilvl w:val="0"/>
          <w:numId w:val="12"/>
        </w:numPr>
        <w:shd w:val="clear" w:color="auto" w:fill="FFFFFF"/>
        <w:spacing w:before="0" w:line="360" w:lineRule="auto"/>
        <w:ind w:left="357" w:hanging="357"/>
        <w:jc w:val="both"/>
        <w:rPr>
          <w:rStyle w:val="Hipervnculo"/>
          <w:rFonts w:ascii="Arial" w:hAnsi="Arial" w:cs="Arial"/>
          <w:b w:val="0"/>
          <w:sz w:val="24"/>
          <w:szCs w:val="24"/>
        </w:rPr>
      </w:pPr>
      <w:r w:rsidRPr="006902FD">
        <w:rPr>
          <w:rFonts w:ascii="Arial" w:hAnsi="Arial" w:cs="Arial"/>
          <w:b w:val="0"/>
          <w:color w:val="auto"/>
          <w:sz w:val="24"/>
          <w:szCs w:val="24"/>
        </w:rPr>
        <w:t>González Maura, V</w:t>
      </w:r>
      <w:r w:rsidRPr="006902FD">
        <w:rPr>
          <w:rFonts w:ascii="Arial" w:hAnsi="Arial" w:cs="Arial"/>
          <w:b w:val="0"/>
          <w:color w:val="auto"/>
          <w:sz w:val="24"/>
          <w:szCs w:val="24"/>
          <w:lang w:val="es-MX"/>
        </w:rPr>
        <w:t>.</w:t>
      </w:r>
      <w:r w:rsidRPr="006902FD">
        <w:rPr>
          <w:rFonts w:ascii="Arial" w:hAnsi="Arial" w:cs="Arial"/>
          <w:b w:val="0"/>
          <w:color w:val="auto"/>
          <w:sz w:val="24"/>
          <w:szCs w:val="24"/>
        </w:rPr>
        <w:t xml:space="preserve"> (2006). La formación de competencias profesionales en la universidad. Reflexiones y experiencias desde una perspectiva educativa. </w:t>
      </w:r>
      <w:r w:rsidRPr="006902FD">
        <w:rPr>
          <w:rFonts w:ascii="Arial" w:hAnsi="Arial" w:cs="Arial"/>
          <w:b w:val="0"/>
          <w:i/>
          <w:color w:val="auto"/>
          <w:sz w:val="24"/>
          <w:szCs w:val="24"/>
          <w:lang w:val="es-MX"/>
        </w:rPr>
        <w:t>Revista de Educación</w:t>
      </w:r>
      <w:r w:rsidR="001E1CFB" w:rsidRPr="006902FD">
        <w:rPr>
          <w:rFonts w:ascii="Arial" w:hAnsi="Arial" w:cs="Arial"/>
          <w:b w:val="0"/>
          <w:color w:val="auto"/>
          <w:sz w:val="24"/>
          <w:szCs w:val="24"/>
          <w:lang w:val="es-MX"/>
        </w:rPr>
        <w:t xml:space="preserve"> (8), 175-187.</w:t>
      </w:r>
      <w:r w:rsidR="006902FD">
        <w:rPr>
          <w:rFonts w:ascii="Arial" w:hAnsi="Arial" w:cs="Arial"/>
          <w:b w:val="0"/>
          <w:color w:val="auto"/>
          <w:sz w:val="24"/>
          <w:szCs w:val="24"/>
          <w:lang w:val="es-MX"/>
        </w:rPr>
        <w:t xml:space="preserve"> </w:t>
      </w:r>
      <w:r w:rsidR="006902FD" w:rsidRPr="006902FD">
        <w:rPr>
          <w:rFonts w:ascii="Arial" w:hAnsi="Arial" w:cs="Arial"/>
          <w:b w:val="0"/>
          <w:color w:val="auto"/>
          <w:sz w:val="24"/>
          <w:szCs w:val="24"/>
          <w:lang w:val="es-MX"/>
        </w:rPr>
        <w:t>Recuperado de:</w:t>
      </w:r>
      <w:r w:rsidR="006902FD">
        <w:rPr>
          <w:rFonts w:ascii="Arial" w:hAnsi="Arial" w:cs="Arial"/>
          <w:b w:val="0"/>
          <w:color w:val="auto"/>
          <w:sz w:val="24"/>
          <w:szCs w:val="24"/>
          <w:lang w:val="es-MX"/>
        </w:rPr>
        <w:t xml:space="preserve"> </w:t>
      </w:r>
      <w:hyperlink r:id="rId24" w:history="1">
        <w:r w:rsidR="00D5426D" w:rsidRPr="006902FD">
          <w:rPr>
            <w:rStyle w:val="Hipervnculo"/>
            <w:rFonts w:ascii="Arial" w:hAnsi="Arial" w:cs="Arial"/>
            <w:b w:val="0"/>
            <w:sz w:val="24"/>
            <w:szCs w:val="24"/>
          </w:rPr>
          <w:t>http://rabida.uhu.es/dspace/bitstream/handle/10272/2010/b15168074.pdf?sequence=1</w:t>
        </w:r>
      </w:hyperlink>
    </w:p>
    <w:p w14:paraId="4846B55C" w14:textId="3A88B17E" w:rsidR="00092E38" w:rsidRPr="006902FD" w:rsidRDefault="00092E38" w:rsidP="006902FD">
      <w:pPr>
        <w:pStyle w:val="Prrafodelista"/>
        <w:numPr>
          <w:ilvl w:val="0"/>
          <w:numId w:val="12"/>
        </w:numPr>
        <w:spacing w:after="0" w:line="360" w:lineRule="auto"/>
        <w:ind w:left="357" w:hanging="357"/>
        <w:jc w:val="both"/>
        <w:rPr>
          <w:rFonts w:ascii="Arial" w:eastAsiaTheme="majorEastAsia" w:hAnsi="Arial" w:cs="Arial"/>
          <w:bCs/>
          <w:sz w:val="24"/>
          <w:szCs w:val="24"/>
          <w:lang w:val="es-ES"/>
        </w:rPr>
      </w:pPr>
      <w:r w:rsidRPr="006902FD">
        <w:rPr>
          <w:rFonts w:ascii="Arial" w:eastAsiaTheme="majorEastAsia" w:hAnsi="Arial" w:cs="Arial"/>
          <w:bCs/>
          <w:sz w:val="24"/>
          <w:szCs w:val="24"/>
          <w:lang w:val="es-ES"/>
        </w:rPr>
        <w:t>Guerrero, D. y De los Ríos, I. (2013). Modelos internacionales de competencias</w:t>
      </w:r>
    </w:p>
    <w:p w14:paraId="5BA8665C" w14:textId="13396D1D" w:rsidR="00092E38" w:rsidRDefault="008E14FE" w:rsidP="006902FD">
      <w:pPr>
        <w:pStyle w:val="Prrafodelista"/>
        <w:spacing w:after="0" w:line="360" w:lineRule="auto"/>
        <w:ind w:left="357"/>
        <w:jc w:val="both"/>
        <w:rPr>
          <w:rFonts w:ascii="Arial" w:eastAsiaTheme="majorEastAsia" w:hAnsi="Arial" w:cs="Arial"/>
          <w:bCs/>
          <w:sz w:val="24"/>
          <w:szCs w:val="24"/>
          <w:lang w:val="es-ES"/>
        </w:rPr>
      </w:pPr>
      <w:r w:rsidRPr="006902FD">
        <w:rPr>
          <w:rFonts w:ascii="Arial" w:eastAsiaTheme="majorEastAsia" w:hAnsi="Arial" w:cs="Arial"/>
          <w:bCs/>
          <w:sz w:val="24"/>
          <w:szCs w:val="24"/>
          <w:lang w:val="es-ES"/>
        </w:rPr>
        <w:t xml:space="preserve">profesionales. </w:t>
      </w:r>
      <w:r w:rsidR="00092E38" w:rsidRPr="006902FD">
        <w:rPr>
          <w:rFonts w:ascii="Arial" w:eastAsiaTheme="majorEastAsia" w:hAnsi="Arial" w:cs="Arial"/>
          <w:bCs/>
          <w:i/>
          <w:sz w:val="24"/>
          <w:szCs w:val="24"/>
          <w:lang w:val="es-ES"/>
        </w:rPr>
        <w:t>DYNA: Ingeniería e industria</w:t>
      </w:r>
      <w:r w:rsidR="00092E38" w:rsidRPr="006902FD">
        <w:rPr>
          <w:rFonts w:ascii="Arial" w:eastAsiaTheme="majorEastAsia" w:hAnsi="Arial" w:cs="Arial"/>
          <w:bCs/>
          <w:sz w:val="24"/>
          <w:szCs w:val="24"/>
          <w:lang w:val="es-ES"/>
        </w:rPr>
        <w:t>, 88 (3), 266-270.</w:t>
      </w:r>
      <w:r w:rsidR="006902FD">
        <w:rPr>
          <w:rFonts w:ascii="Arial" w:eastAsiaTheme="majorEastAsia" w:hAnsi="Arial" w:cs="Arial"/>
          <w:bCs/>
          <w:sz w:val="24"/>
          <w:szCs w:val="24"/>
          <w:lang w:val="es-ES"/>
        </w:rPr>
        <w:t xml:space="preserve"> Recuperado de:</w:t>
      </w:r>
      <w:r w:rsidR="00092E38" w:rsidRPr="006902FD">
        <w:rPr>
          <w:rFonts w:ascii="Arial" w:eastAsiaTheme="majorEastAsia" w:hAnsi="Arial" w:cs="Arial"/>
          <w:bCs/>
          <w:sz w:val="24"/>
          <w:szCs w:val="24"/>
          <w:lang w:val="es-ES"/>
        </w:rPr>
        <w:t xml:space="preserve"> </w:t>
      </w:r>
      <w:hyperlink r:id="rId25" w:history="1">
        <w:r w:rsidR="006902FD" w:rsidRPr="00E471F9">
          <w:rPr>
            <w:rStyle w:val="Hipervnculo"/>
            <w:rFonts w:ascii="Arial" w:eastAsiaTheme="majorEastAsia" w:hAnsi="Arial" w:cs="Arial"/>
            <w:bCs/>
            <w:sz w:val="24"/>
            <w:szCs w:val="24"/>
            <w:lang w:val="es-ES"/>
          </w:rPr>
          <w:t>https://pirhua.udep.edu.pe/bitstream/handle/11042/1670/Modelos_internacionales_competencias_profesionales.pdf?sequence=1</w:t>
        </w:r>
      </w:hyperlink>
    </w:p>
    <w:p w14:paraId="4BC1516B" w14:textId="50FC5F7A" w:rsidR="00983B8F" w:rsidRPr="008B6A54" w:rsidRDefault="00D8796C" w:rsidP="006902FD">
      <w:pPr>
        <w:pStyle w:val="Ttulo2"/>
        <w:keepNext w:val="0"/>
        <w:keepLines w:val="0"/>
        <w:numPr>
          <w:ilvl w:val="0"/>
          <w:numId w:val="12"/>
        </w:numPr>
        <w:shd w:val="clear" w:color="auto" w:fill="FFFFFF"/>
        <w:spacing w:before="0" w:line="360" w:lineRule="auto"/>
        <w:ind w:left="357" w:hanging="357"/>
        <w:jc w:val="both"/>
        <w:rPr>
          <w:rFonts w:ascii="Arial" w:hAnsi="Arial" w:cs="Arial"/>
          <w:b w:val="0"/>
          <w:color w:val="auto"/>
          <w:sz w:val="24"/>
          <w:szCs w:val="24"/>
          <w:lang w:val="es-MX"/>
        </w:rPr>
      </w:pPr>
      <w:r w:rsidRPr="00812228">
        <w:rPr>
          <w:rFonts w:ascii="Arial" w:hAnsi="Arial" w:cs="Arial"/>
          <w:b w:val="0"/>
          <w:color w:val="auto"/>
          <w:sz w:val="24"/>
          <w:szCs w:val="24"/>
        </w:rPr>
        <w:t xml:space="preserve">Guzmán </w:t>
      </w:r>
      <w:proofErr w:type="spellStart"/>
      <w:r w:rsidRPr="00812228">
        <w:rPr>
          <w:rFonts w:ascii="Arial" w:hAnsi="Arial" w:cs="Arial"/>
          <w:b w:val="0"/>
          <w:color w:val="auto"/>
          <w:sz w:val="24"/>
          <w:szCs w:val="24"/>
        </w:rPr>
        <w:t>Ib</w:t>
      </w:r>
      <w:r w:rsidRPr="00812228">
        <w:rPr>
          <w:rFonts w:ascii="Arial" w:hAnsi="Arial" w:cs="Arial"/>
          <w:b w:val="0"/>
          <w:color w:val="auto"/>
          <w:sz w:val="24"/>
          <w:szCs w:val="24"/>
          <w:lang w:val="es-MX"/>
        </w:rPr>
        <w:t>arra</w:t>
      </w:r>
      <w:proofErr w:type="spellEnd"/>
      <w:r w:rsidRPr="00812228">
        <w:rPr>
          <w:rFonts w:ascii="Arial" w:hAnsi="Arial" w:cs="Arial"/>
          <w:b w:val="0"/>
          <w:color w:val="auto"/>
          <w:sz w:val="24"/>
          <w:szCs w:val="24"/>
        </w:rPr>
        <w:t xml:space="preserve">, </w:t>
      </w:r>
      <w:r w:rsidRPr="00812228">
        <w:rPr>
          <w:rFonts w:ascii="Arial" w:hAnsi="Arial" w:cs="Arial"/>
          <w:b w:val="0"/>
          <w:color w:val="auto"/>
          <w:sz w:val="24"/>
          <w:szCs w:val="24"/>
          <w:lang w:val="es-MX"/>
        </w:rPr>
        <w:t xml:space="preserve">I., </w:t>
      </w:r>
      <w:r w:rsidRPr="00812228">
        <w:rPr>
          <w:rFonts w:ascii="Arial" w:hAnsi="Arial" w:cs="Arial"/>
          <w:b w:val="0"/>
          <w:color w:val="auto"/>
          <w:sz w:val="24"/>
          <w:szCs w:val="24"/>
        </w:rPr>
        <w:t>Marín Uribe, R</w:t>
      </w:r>
      <w:r w:rsidRPr="00812228">
        <w:rPr>
          <w:rFonts w:ascii="Arial" w:hAnsi="Arial" w:cs="Arial"/>
          <w:b w:val="0"/>
          <w:color w:val="auto"/>
          <w:sz w:val="24"/>
          <w:szCs w:val="24"/>
          <w:lang w:val="es-MX"/>
        </w:rPr>
        <w:t>.</w:t>
      </w:r>
      <w:r w:rsidRPr="00812228">
        <w:rPr>
          <w:rFonts w:ascii="Arial" w:hAnsi="Arial" w:cs="Arial"/>
          <w:b w:val="0"/>
          <w:color w:val="auto"/>
          <w:sz w:val="24"/>
          <w:szCs w:val="24"/>
        </w:rPr>
        <w:t xml:space="preserve"> (2011). La competencia y las competencias docentes: reflexiones sobre el concepto y la evaluación. </w:t>
      </w:r>
      <w:r w:rsidRPr="008B6A54">
        <w:rPr>
          <w:rFonts w:ascii="Arial" w:hAnsi="Arial" w:cs="Arial"/>
          <w:b w:val="0"/>
          <w:i/>
          <w:color w:val="auto"/>
          <w:sz w:val="24"/>
          <w:szCs w:val="24"/>
          <w:lang w:val="es-MX"/>
        </w:rPr>
        <w:t>REIFOP</w:t>
      </w:r>
      <w:r w:rsidRPr="008B6A54">
        <w:rPr>
          <w:rFonts w:ascii="Arial" w:hAnsi="Arial" w:cs="Arial"/>
          <w:b w:val="0"/>
          <w:color w:val="auto"/>
          <w:sz w:val="24"/>
          <w:szCs w:val="24"/>
          <w:lang w:val="es-MX"/>
        </w:rPr>
        <w:t xml:space="preserve">, 14 (1), 151-163. </w:t>
      </w:r>
      <w:r w:rsidR="006902FD" w:rsidRPr="008B6A54">
        <w:rPr>
          <w:rFonts w:ascii="Arial" w:hAnsi="Arial" w:cs="Arial"/>
          <w:b w:val="0"/>
          <w:color w:val="auto"/>
          <w:sz w:val="24"/>
          <w:szCs w:val="24"/>
          <w:lang w:val="es-MX"/>
        </w:rPr>
        <w:t xml:space="preserve">Recuperado de: </w:t>
      </w:r>
      <w:hyperlink r:id="rId26" w:history="1">
        <w:r w:rsidR="006902FD" w:rsidRPr="008B6A54">
          <w:rPr>
            <w:rStyle w:val="Hipervnculo"/>
            <w:rFonts w:ascii="Arial" w:hAnsi="Arial" w:cs="Arial"/>
            <w:b w:val="0"/>
            <w:sz w:val="24"/>
            <w:szCs w:val="24"/>
            <w:lang w:val="es-MX"/>
          </w:rPr>
          <w:t>http://www.aufop.com/aufop/uploaded_files/articulos/1301588498.pdf</w:t>
        </w:r>
      </w:hyperlink>
    </w:p>
    <w:p w14:paraId="525D4E96" w14:textId="0293199A" w:rsidR="00B14068" w:rsidRPr="008B6A54" w:rsidRDefault="00983B8F" w:rsidP="006902FD">
      <w:pPr>
        <w:pStyle w:val="Ttulo2"/>
        <w:keepNext w:val="0"/>
        <w:keepLines w:val="0"/>
        <w:numPr>
          <w:ilvl w:val="0"/>
          <w:numId w:val="12"/>
        </w:numPr>
        <w:shd w:val="clear" w:color="auto" w:fill="FFFFFF"/>
        <w:spacing w:before="0" w:line="360" w:lineRule="auto"/>
        <w:ind w:left="357" w:hanging="357"/>
        <w:jc w:val="both"/>
        <w:rPr>
          <w:rStyle w:val="Hipervnculo"/>
          <w:rFonts w:ascii="Arial" w:eastAsia="Calibri" w:hAnsi="Arial" w:cs="Arial"/>
          <w:color w:val="4F81BD" w:themeColor="accent1"/>
          <w:sz w:val="24"/>
          <w:szCs w:val="24"/>
          <w:u w:val="none"/>
          <w:lang w:val="en-US"/>
        </w:rPr>
      </w:pPr>
      <w:r w:rsidRPr="008B6A54">
        <w:rPr>
          <w:rFonts w:ascii="Arial" w:eastAsia="Calibri" w:hAnsi="Arial" w:cs="Arial"/>
          <w:b w:val="0"/>
          <w:color w:val="auto"/>
          <w:sz w:val="24"/>
          <w:szCs w:val="24"/>
          <w:lang w:val="es-MX"/>
        </w:rPr>
        <w:t>IISUE</w:t>
      </w:r>
      <w:r w:rsidR="00B14068" w:rsidRPr="008B6A54">
        <w:rPr>
          <w:rFonts w:ascii="Arial" w:eastAsia="Calibri" w:hAnsi="Arial" w:cs="Arial"/>
          <w:b w:val="0"/>
          <w:color w:val="auto"/>
          <w:sz w:val="24"/>
          <w:szCs w:val="24"/>
          <w:lang w:val="es-MX"/>
        </w:rPr>
        <w:t xml:space="preserve"> (2020). </w:t>
      </w:r>
      <w:r w:rsidR="00B14068" w:rsidRPr="00B14068">
        <w:rPr>
          <w:rFonts w:ascii="Arial" w:eastAsia="Calibri" w:hAnsi="Arial" w:cs="Arial"/>
          <w:b w:val="0"/>
          <w:color w:val="auto"/>
          <w:sz w:val="24"/>
          <w:szCs w:val="24"/>
          <w:lang w:val="es-EC"/>
        </w:rPr>
        <w:t xml:space="preserve">Educación y pandemia. Una visión académica. </w:t>
      </w:r>
      <w:r w:rsidR="00B14068" w:rsidRPr="00B14068">
        <w:rPr>
          <w:rFonts w:ascii="Arial" w:eastAsia="Calibri" w:hAnsi="Arial" w:cs="Arial"/>
          <w:b w:val="0"/>
          <w:color w:val="auto"/>
          <w:sz w:val="24"/>
          <w:szCs w:val="24"/>
          <w:lang w:val="en-US"/>
        </w:rPr>
        <w:t xml:space="preserve">UNAM. </w:t>
      </w:r>
      <w:hyperlink r:id="rId27" w:history="1">
        <w:r w:rsidR="00B14068" w:rsidRPr="00D741CE">
          <w:rPr>
            <w:rStyle w:val="Hipervnculo"/>
            <w:rFonts w:ascii="Arial" w:eastAsia="Calibri" w:hAnsi="Arial" w:cs="Arial"/>
            <w:b w:val="0"/>
            <w:sz w:val="24"/>
            <w:szCs w:val="24"/>
            <w:lang w:val="en-US"/>
          </w:rPr>
          <w:t>http://www.iisue.unam.mx/nosotros/covid/educacion-y-pandemia</w:t>
        </w:r>
      </w:hyperlink>
    </w:p>
    <w:p w14:paraId="759B4C69" w14:textId="16CB79F1" w:rsidR="00B27FAE" w:rsidRDefault="00B27FAE" w:rsidP="006902FD">
      <w:pPr>
        <w:pStyle w:val="Ttulo2"/>
        <w:numPr>
          <w:ilvl w:val="0"/>
          <w:numId w:val="12"/>
        </w:numPr>
        <w:shd w:val="clear" w:color="auto" w:fill="FFFFFF"/>
        <w:spacing w:before="0" w:line="360" w:lineRule="auto"/>
        <w:ind w:left="357" w:hanging="357"/>
        <w:jc w:val="both"/>
        <w:rPr>
          <w:rFonts w:ascii="Arial" w:eastAsia="Calibri" w:hAnsi="Arial" w:cs="Arial"/>
          <w:b w:val="0"/>
          <w:color w:val="auto"/>
          <w:sz w:val="24"/>
          <w:szCs w:val="24"/>
        </w:rPr>
      </w:pPr>
      <w:r>
        <w:rPr>
          <w:rFonts w:ascii="Arial" w:eastAsia="Calibri" w:hAnsi="Arial" w:cs="Arial"/>
          <w:b w:val="0"/>
          <w:color w:val="auto"/>
          <w:sz w:val="24"/>
          <w:szCs w:val="24"/>
        </w:rPr>
        <w:lastRenderedPageBreak/>
        <w:t xml:space="preserve">Moneo, P., </w:t>
      </w:r>
      <w:proofErr w:type="spellStart"/>
      <w:r w:rsidRPr="00B27FAE">
        <w:rPr>
          <w:rFonts w:ascii="Arial" w:eastAsia="Calibri" w:hAnsi="Arial" w:cs="Arial"/>
          <w:b w:val="0"/>
          <w:color w:val="auto"/>
          <w:sz w:val="24"/>
          <w:szCs w:val="24"/>
        </w:rPr>
        <w:t>Canonici</w:t>
      </w:r>
      <w:proofErr w:type="spellEnd"/>
      <w:r>
        <w:rPr>
          <w:rFonts w:ascii="Arial" w:eastAsia="Calibri" w:hAnsi="Arial" w:cs="Arial"/>
          <w:b w:val="0"/>
          <w:color w:val="auto"/>
          <w:sz w:val="24"/>
          <w:szCs w:val="24"/>
        </w:rPr>
        <w:t xml:space="preserve">, T., </w:t>
      </w:r>
      <w:proofErr w:type="spellStart"/>
      <w:r w:rsidRPr="00B27FAE">
        <w:rPr>
          <w:rFonts w:ascii="Arial" w:eastAsia="Calibri" w:hAnsi="Arial" w:cs="Arial"/>
          <w:b w:val="0"/>
          <w:color w:val="auto"/>
          <w:sz w:val="24"/>
          <w:szCs w:val="24"/>
        </w:rPr>
        <w:t>Fontanini</w:t>
      </w:r>
      <w:proofErr w:type="spellEnd"/>
      <w:r>
        <w:rPr>
          <w:rFonts w:ascii="Arial" w:eastAsia="Calibri" w:hAnsi="Arial" w:cs="Arial"/>
          <w:b w:val="0"/>
          <w:color w:val="auto"/>
          <w:sz w:val="24"/>
          <w:szCs w:val="24"/>
        </w:rPr>
        <w:t xml:space="preserve">, A. y Del Amo, M. (2005). RESTART: 10 tendencias </w:t>
      </w:r>
      <w:proofErr w:type="spellStart"/>
      <w:r>
        <w:rPr>
          <w:rFonts w:ascii="Arial" w:eastAsia="Calibri" w:hAnsi="Arial" w:cs="Arial"/>
          <w:b w:val="0"/>
          <w:color w:val="auto"/>
          <w:sz w:val="24"/>
          <w:szCs w:val="24"/>
        </w:rPr>
        <w:t>Poscovid</w:t>
      </w:r>
      <w:proofErr w:type="spellEnd"/>
      <w:r>
        <w:rPr>
          <w:rFonts w:ascii="Arial" w:eastAsia="Calibri" w:hAnsi="Arial" w:cs="Arial"/>
          <w:b w:val="0"/>
          <w:color w:val="auto"/>
          <w:sz w:val="24"/>
          <w:szCs w:val="24"/>
        </w:rPr>
        <w:t xml:space="preserve"> 19.</w:t>
      </w:r>
      <w:r w:rsidR="006902FD">
        <w:rPr>
          <w:rFonts w:ascii="Arial" w:eastAsia="Calibri" w:hAnsi="Arial" w:cs="Arial"/>
          <w:b w:val="0"/>
          <w:color w:val="auto"/>
          <w:sz w:val="24"/>
          <w:szCs w:val="24"/>
        </w:rPr>
        <w:t xml:space="preserve"> Recuperado de:</w:t>
      </w:r>
      <w:r>
        <w:rPr>
          <w:rFonts w:ascii="Arial" w:eastAsia="Calibri" w:hAnsi="Arial" w:cs="Arial"/>
          <w:b w:val="0"/>
          <w:color w:val="auto"/>
          <w:sz w:val="24"/>
          <w:szCs w:val="24"/>
        </w:rPr>
        <w:t xml:space="preserve"> </w:t>
      </w:r>
      <w:hyperlink r:id="rId28" w:history="1">
        <w:r w:rsidRPr="00B27FAE">
          <w:rPr>
            <w:rFonts w:ascii="Arial" w:eastAsia="Calibri" w:hAnsi="Arial" w:cs="Arial"/>
            <w:b w:val="0"/>
            <w:color w:val="auto"/>
            <w:sz w:val="24"/>
            <w:szCs w:val="24"/>
          </w:rPr>
          <w:t>https://www.incp.org.co/wp-content/uploads/2020/05/Restart-10-Post-COVID-19-Trends.pdf</w:t>
        </w:r>
      </w:hyperlink>
    </w:p>
    <w:p w14:paraId="61CF471D" w14:textId="661964B8" w:rsidR="00D8796C" w:rsidRDefault="00D8796C" w:rsidP="006902FD">
      <w:pPr>
        <w:pStyle w:val="Ttulo2"/>
        <w:keepNext w:val="0"/>
        <w:keepLines w:val="0"/>
        <w:numPr>
          <w:ilvl w:val="0"/>
          <w:numId w:val="12"/>
        </w:numPr>
        <w:shd w:val="clear" w:color="auto" w:fill="FFFFFF"/>
        <w:spacing w:before="0" w:line="360" w:lineRule="auto"/>
        <w:ind w:left="357" w:hanging="357"/>
        <w:jc w:val="both"/>
        <w:rPr>
          <w:rFonts w:ascii="Arial" w:eastAsia="Calibri" w:hAnsi="Arial" w:cs="Arial"/>
          <w:b w:val="0"/>
          <w:color w:val="auto"/>
          <w:sz w:val="24"/>
          <w:szCs w:val="24"/>
          <w:u w:val="single"/>
        </w:rPr>
      </w:pPr>
      <w:r w:rsidRPr="00B14068">
        <w:rPr>
          <w:rFonts w:ascii="Arial" w:eastAsia="Calibri" w:hAnsi="Arial" w:cs="Arial"/>
          <w:b w:val="0"/>
          <w:color w:val="auto"/>
          <w:sz w:val="24"/>
          <w:szCs w:val="24"/>
        </w:rPr>
        <w:t>Ochoa del Río, J.A.</w:t>
      </w:r>
      <w:r w:rsidR="00B14068">
        <w:rPr>
          <w:rFonts w:ascii="Arial" w:eastAsia="Calibri" w:hAnsi="Arial" w:cs="Arial"/>
          <w:b w:val="0"/>
          <w:color w:val="auto"/>
          <w:sz w:val="24"/>
          <w:szCs w:val="24"/>
        </w:rPr>
        <w:t xml:space="preserve"> (2009).</w:t>
      </w:r>
      <w:r w:rsidRPr="00B14068">
        <w:rPr>
          <w:rFonts w:ascii="Arial" w:eastAsia="Calibri" w:hAnsi="Arial" w:cs="Arial"/>
          <w:b w:val="0"/>
          <w:color w:val="auto"/>
          <w:sz w:val="24"/>
          <w:szCs w:val="24"/>
        </w:rPr>
        <w:t> Aproximación al enfoque por competencia desde la perspectiva epistemológica, </w:t>
      </w:r>
      <w:r w:rsidRPr="00B14068">
        <w:rPr>
          <w:rFonts w:ascii="Arial" w:eastAsia="Calibri" w:hAnsi="Arial" w:cs="Arial"/>
          <w:b w:val="0"/>
          <w:i/>
          <w:color w:val="auto"/>
          <w:sz w:val="24"/>
          <w:szCs w:val="24"/>
        </w:rPr>
        <w:t>Contribuciones a las Ciencias Sociales</w:t>
      </w:r>
      <w:r w:rsidR="00000F07">
        <w:rPr>
          <w:rFonts w:ascii="Arial" w:eastAsia="Calibri" w:hAnsi="Arial" w:cs="Arial"/>
          <w:b w:val="0"/>
          <w:color w:val="auto"/>
          <w:sz w:val="24"/>
          <w:szCs w:val="24"/>
        </w:rPr>
        <w:t>.</w:t>
      </w:r>
      <w:r w:rsidRPr="00B14068">
        <w:rPr>
          <w:rFonts w:ascii="Arial" w:eastAsia="Calibri" w:hAnsi="Arial" w:cs="Arial"/>
          <w:b w:val="0"/>
          <w:color w:val="auto"/>
          <w:sz w:val="24"/>
          <w:szCs w:val="24"/>
        </w:rPr>
        <w:t xml:space="preserve"> </w:t>
      </w:r>
      <w:r w:rsidR="006902FD">
        <w:rPr>
          <w:rFonts w:ascii="Arial" w:eastAsia="Calibri" w:hAnsi="Arial" w:cs="Arial"/>
          <w:b w:val="0"/>
          <w:color w:val="auto"/>
          <w:sz w:val="24"/>
          <w:szCs w:val="24"/>
        </w:rPr>
        <w:t xml:space="preserve">Recuperado de: </w:t>
      </w:r>
      <w:r w:rsidR="00D5426D" w:rsidRPr="00B14068">
        <w:rPr>
          <w:rFonts w:ascii="Arial" w:eastAsia="Calibri" w:hAnsi="Arial" w:cs="Arial"/>
          <w:b w:val="0"/>
          <w:color w:val="auto"/>
          <w:sz w:val="24"/>
          <w:szCs w:val="24"/>
          <w:u w:val="single"/>
        </w:rPr>
        <w:t>http://</w:t>
      </w:r>
      <w:hyperlink r:id="rId29" w:history="1">
        <w:r w:rsidRPr="00B14068">
          <w:rPr>
            <w:rFonts w:ascii="Arial" w:eastAsia="Calibri" w:hAnsi="Arial" w:cs="Arial"/>
            <w:b w:val="0"/>
            <w:color w:val="auto"/>
            <w:sz w:val="24"/>
            <w:szCs w:val="24"/>
            <w:u w:val="single"/>
          </w:rPr>
          <w:t>www.eumed.net/rev/cccss/06/jaor.htm</w:t>
        </w:r>
      </w:hyperlink>
    </w:p>
    <w:p w14:paraId="67E7FDD2" w14:textId="7A1AC569" w:rsidR="00D8796C" w:rsidRPr="00812228" w:rsidRDefault="00D8796C" w:rsidP="006902FD">
      <w:pPr>
        <w:pStyle w:val="Ttulo2"/>
        <w:keepNext w:val="0"/>
        <w:keepLines w:val="0"/>
        <w:numPr>
          <w:ilvl w:val="0"/>
          <w:numId w:val="12"/>
        </w:numPr>
        <w:shd w:val="clear" w:color="auto" w:fill="FFFFFF"/>
        <w:spacing w:before="0" w:line="360" w:lineRule="auto"/>
        <w:ind w:left="357" w:hanging="357"/>
        <w:jc w:val="both"/>
        <w:rPr>
          <w:rFonts w:ascii="Arial" w:eastAsia="Calibri" w:hAnsi="Arial" w:cs="Arial"/>
          <w:b w:val="0"/>
          <w:bCs w:val="0"/>
          <w:color w:val="auto"/>
          <w:sz w:val="24"/>
          <w:szCs w:val="24"/>
        </w:rPr>
      </w:pPr>
      <w:proofErr w:type="spellStart"/>
      <w:r w:rsidRPr="00812228">
        <w:rPr>
          <w:rFonts w:ascii="Arial" w:eastAsia="Calibri" w:hAnsi="Arial" w:cs="Arial"/>
          <w:b w:val="0"/>
          <w:bCs w:val="0"/>
          <w:color w:val="auto"/>
          <w:sz w:val="24"/>
          <w:szCs w:val="24"/>
        </w:rPr>
        <w:t>Peimbert</w:t>
      </w:r>
      <w:proofErr w:type="spellEnd"/>
      <w:r w:rsidRPr="00812228">
        <w:rPr>
          <w:rFonts w:ascii="Arial" w:eastAsia="Calibri" w:hAnsi="Arial" w:cs="Arial"/>
          <w:b w:val="0"/>
          <w:bCs w:val="0"/>
          <w:color w:val="auto"/>
          <w:sz w:val="24"/>
          <w:szCs w:val="24"/>
        </w:rPr>
        <w:t>, C</w:t>
      </w:r>
      <w:r w:rsidRPr="00812228">
        <w:rPr>
          <w:rFonts w:ascii="Arial" w:eastAsia="Calibri" w:hAnsi="Arial" w:cs="Arial"/>
          <w:b w:val="0"/>
          <w:bCs w:val="0"/>
          <w:color w:val="auto"/>
          <w:sz w:val="24"/>
          <w:szCs w:val="24"/>
          <w:lang w:val="es-MX"/>
        </w:rPr>
        <w:t>.</w:t>
      </w:r>
      <w:r w:rsidRPr="00812228">
        <w:rPr>
          <w:rFonts w:ascii="Arial" w:eastAsia="Calibri" w:hAnsi="Arial" w:cs="Arial"/>
          <w:b w:val="0"/>
          <w:bCs w:val="0"/>
          <w:color w:val="auto"/>
          <w:sz w:val="24"/>
          <w:szCs w:val="24"/>
        </w:rPr>
        <w:t xml:space="preserve"> y García</w:t>
      </w:r>
      <w:r w:rsidRPr="00812228">
        <w:rPr>
          <w:rFonts w:ascii="Arial" w:eastAsia="Calibri" w:hAnsi="Arial" w:cs="Arial"/>
          <w:b w:val="0"/>
          <w:bCs w:val="0"/>
          <w:color w:val="auto"/>
          <w:sz w:val="24"/>
          <w:szCs w:val="24"/>
          <w:lang w:val="es-MX"/>
        </w:rPr>
        <w:t>, A.</w:t>
      </w:r>
      <w:r w:rsidRPr="00812228">
        <w:rPr>
          <w:rFonts w:ascii="Arial" w:eastAsia="Calibri" w:hAnsi="Arial" w:cs="Arial"/>
          <w:b w:val="0"/>
          <w:bCs w:val="0"/>
          <w:color w:val="auto"/>
          <w:sz w:val="24"/>
          <w:szCs w:val="24"/>
        </w:rPr>
        <w:t xml:space="preserve"> (2009). Modelo de Competencias para la formación en investigación educativa en la Maestría en Educación Física de la Escuela Normal de Educación Física del Estado de México.  Ponencia presentada en el X Congreso Nacional de Investigación Educativa. 21 al 25 de septiembre de 2009. </w:t>
      </w:r>
      <w:r w:rsidR="00092E38">
        <w:rPr>
          <w:rFonts w:ascii="Arial" w:eastAsia="Calibri" w:hAnsi="Arial" w:cs="Arial"/>
          <w:b w:val="0"/>
          <w:bCs w:val="0"/>
          <w:color w:val="auto"/>
          <w:sz w:val="24"/>
          <w:szCs w:val="24"/>
          <w:lang w:val="es-MX"/>
        </w:rPr>
        <w:t xml:space="preserve"> </w:t>
      </w:r>
      <w:r w:rsidR="006902FD">
        <w:rPr>
          <w:rFonts w:ascii="Arial" w:eastAsia="Calibri" w:hAnsi="Arial" w:cs="Arial"/>
          <w:b w:val="0"/>
          <w:bCs w:val="0"/>
          <w:color w:val="auto"/>
          <w:sz w:val="24"/>
          <w:szCs w:val="24"/>
          <w:lang w:val="es-MX"/>
        </w:rPr>
        <w:t xml:space="preserve">Recuperado de: </w:t>
      </w:r>
      <w:hyperlink r:id="rId30" w:history="1">
        <w:r w:rsidR="006902FD" w:rsidRPr="00E471F9">
          <w:rPr>
            <w:rStyle w:val="Hipervnculo"/>
            <w:rFonts w:ascii="Arial" w:eastAsia="Calibri" w:hAnsi="Arial" w:cs="Arial"/>
            <w:b w:val="0"/>
            <w:bCs w:val="0"/>
            <w:sz w:val="24"/>
            <w:szCs w:val="24"/>
          </w:rPr>
          <w:t>http://www.comie.org.mx/congreso/memoriaelectronica/v10/pdf/carteles/1268-F.pdf</w:t>
        </w:r>
      </w:hyperlink>
    </w:p>
    <w:p w14:paraId="42D57DC8" w14:textId="77777777" w:rsidR="006902FD" w:rsidRPr="006902FD" w:rsidRDefault="00D8796C" w:rsidP="006902FD">
      <w:pPr>
        <w:pStyle w:val="Ttulo2"/>
        <w:keepNext w:val="0"/>
        <w:keepLines w:val="0"/>
        <w:numPr>
          <w:ilvl w:val="0"/>
          <w:numId w:val="12"/>
        </w:numPr>
        <w:shd w:val="clear" w:color="auto" w:fill="FFFFFF"/>
        <w:spacing w:before="0" w:line="360" w:lineRule="auto"/>
        <w:ind w:left="357" w:hanging="357"/>
        <w:jc w:val="both"/>
        <w:rPr>
          <w:rFonts w:ascii="Arial" w:eastAsia="Calibri" w:hAnsi="Arial" w:cs="Arial"/>
          <w:b w:val="0"/>
          <w:bCs w:val="0"/>
          <w:color w:val="auto"/>
          <w:sz w:val="24"/>
          <w:szCs w:val="24"/>
        </w:rPr>
      </w:pPr>
      <w:r w:rsidRPr="00812228">
        <w:rPr>
          <w:rFonts w:ascii="Arial" w:eastAsia="Calibri" w:hAnsi="Arial" w:cs="Arial"/>
          <w:b w:val="0"/>
          <w:bCs w:val="0"/>
          <w:color w:val="auto"/>
          <w:sz w:val="24"/>
          <w:szCs w:val="24"/>
        </w:rPr>
        <w:t>Peiró, J</w:t>
      </w:r>
      <w:r w:rsidRPr="00812228">
        <w:rPr>
          <w:rFonts w:ascii="Arial" w:eastAsia="Calibri" w:hAnsi="Arial" w:cs="Arial"/>
          <w:b w:val="0"/>
          <w:bCs w:val="0"/>
          <w:color w:val="auto"/>
          <w:sz w:val="24"/>
          <w:szCs w:val="24"/>
          <w:lang w:val="es-MX"/>
        </w:rPr>
        <w:t>.</w:t>
      </w:r>
      <w:r w:rsidRPr="00812228">
        <w:rPr>
          <w:rFonts w:ascii="Arial" w:eastAsia="Calibri" w:hAnsi="Arial" w:cs="Arial"/>
          <w:b w:val="0"/>
          <w:bCs w:val="0"/>
          <w:color w:val="auto"/>
          <w:sz w:val="24"/>
          <w:szCs w:val="24"/>
        </w:rPr>
        <w:t xml:space="preserve"> M. (2000). </w:t>
      </w:r>
      <w:hyperlink r:id="rId31" w:history="1">
        <w:r w:rsidRPr="00812228">
          <w:rPr>
            <w:rFonts w:ascii="Arial" w:eastAsia="Calibri" w:hAnsi="Arial" w:cs="Arial"/>
            <w:b w:val="0"/>
            <w:bCs w:val="0"/>
            <w:color w:val="auto"/>
            <w:sz w:val="24"/>
            <w:szCs w:val="24"/>
          </w:rPr>
          <w:t>Las competencias en la sociedad de la información: nuevos modelos formativos</w:t>
        </w:r>
      </w:hyperlink>
      <w:r w:rsidRPr="00812228">
        <w:rPr>
          <w:rFonts w:ascii="Arial" w:eastAsia="Calibri" w:hAnsi="Arial" w:cs="Arial"/>
          <w:b w:val="0"/>
          <w:bCs w:val="0"/>
          <w:color w:val="auto"/>
          <w:sz w:val="24"/>
          <w:szCs w:val="24"/>
        </w:rPr>
        <w:t>. Ponencia presentada en la Conferencia internacional sobre educación, formación y nuevas tecnologías </w:t>
      </w:r>
      <w:r w:rsidRPr="00812228">
        <w:rPr>
          <w:rFonts w:ascii="Arial" w:eastAsia="Calibri" w:hAnsi="Arial" w:cs="Arial"/>
          <w:b w:val="0"/>
          <w:bCs w:val="0"/>
          <w:iCs/>
          <w:color w:val="auto"/>
          <w:sz w:val="24"/>
          <w:szCs w:val="24"/>
        </w:rPr>
        <w:t>Online Educa Madrid</w:t>
      </w:r>
      <w:r w:rsidR="00000F07">
        <w:rPr>
          <w:rFonts w:ascii="Arial" w:eastAsia="Calibri" w:hAnsi="Arial" w:cs="Arial"/>
          <w:b w:val="0"/>
          <w:bCs w:val="0"/>
          <w:color w:val="auto"/>
          <w:sz w:val="24"/>
          <w:szCs w:val="24"/>
        </w:rPr>
        <w:t>. En: Centro Virtual Cervantes.</w:t>
      </w:r>
      <w:r w:rsidR="006902FD">
        <w:rPr>
          <w:rFonts w:ascii="Arial" w:eastAsia="Calibri" w:hAnsi="Arial" w:cs="Arial"/>
          <w:b w:val="0"/>
          <w:bCs w:val="0"/>
          <w:color w:val="auto"/>
          <w:sz w:val="24"/>
          <w:szCs w:val="24"/>
        </w:rPr>
        <w:t xml:space="preserve"> Recuperado de: </w:t>
      </w:r>
      <w:hyperlink r:id="rId32" w:history="1">
        <w:r w:rsidR="006902FD" w:rsidRPr="00E471F9">
          <w:rPr>
            <w:rStyle w:val="Hipervnculo"/>
            <w:rFonts w:ascii="Arial" w:eastAsia="Calibri" w:hAnsi="Arial" w:cs="Arial"/>
            <w:b w:val="0"/>
            <w:bCs w:val="0"/>
            <w:sz w:val="24"/>
            <w:szCs w:val="24"/>
          </w:rPr>
          <w:t>http://cvc.cervantes.es/ensenanza/formacion_virtual/formacion_continua/peiro.htm</w:t>
        </w:r>
      </w:hyperlink>
    </w:p>
    <w:p w14:paraId="4F70D649" w14:textId="5B1BEAE3" w:rsidR="00D8796C" w:rsidRDefault="00D8796C" w:rsidP="006902FD">
      <w:pPr>
        <w:pStyle w:val="Ttulo2"/>
        <w:keepNext w:val="0"/>
        <w:keepLines w:val="0"/>
        <w:numPr>
          <w:ilvl w:val="0"/>
          <w:numId w:val="12"/>
        </w:numPr>
        <w:shd w:val="clear" w:color="auto" w:fill="FFFFFF"/>
        <w:spacing w:before="0" w:line="360" w:lineRule="auto"/>
        <w:ind w:left="357" w:hanging="357"/>
        <w:jc w:val="both"/>
        <w:rPr>
          <w:rFonts w:ascii="Arial" w:eastAsia="Calibri" w:hAnsi="Arial" w:cs="Arial"/>
          <w:b w:val="0"/>
          <w:bCs w:val="0"/>
          <w:color w:val="auto"/>
          <w:sz w:val="24"/>
          <w:szCs w:val="24"/>
          <w:u w:val="single"/>
        </w:rPr>
      </w:pPr>
      <w:proofErr w:type="spellStart"/>
      <w:r w:rsidRPr="006902FD">
        <w:rPr>
          <w:rFonts w:ascii="Arial" w:eastAsia="Calibri" w:hAnsi="Arial" w:cs="Arial"/>
          <w:b w:val="0"/>
          <w:bCs w:val="0"/>
          <w:color w:val="auto"/>
          <w:sz w:val="24"/>
          <w:szCs w:val="24"/>
        </w:rPr>
        <w:t>Perrenaud</w:t>
      </w:r>
      <w:proofErr w:type="spellEnd"/>
      <w:r w:rsidRPr="006902FD">
        <w:rPr>
          <w:rFonts w:ascii="Arial" w:eastAsia="Calibri" w:hAnsi="Arial" w:cs="Arial"/>
          <w:b w:val="0"/>
          <w:bCs w:val="0"/>
          <w:color w:val="auto"/>
          <w:sz w:val="24"/>
          <w:szCs w:val="24"/>
        </w:rPr>
        <w:t xml:space="preserve">, P. (2000). Construir competencias. Observaciones recogidas por Paola Gentile y Roberta </w:t>
      </w:r>
      <w:proofErr w:type="spellStart"/>
      <w:r w:rsidRPr="006902FD">
        <w:rPr>
          <w:rFonts w:ascii="Arial" w:eastAsia="Calibri" w:hAnsi="Arial" w:cs="Arial"/>
          <w:b w:val="0"/>
          <w:bCs w:val="0"/>
          <w:color w:val="auto"/>
          <w:sz w:val="24"/>
          <w:szCs w:val="24"/>
        </w:rPr>
        <w:t>Bencini</w:t>
      </w:r>
      <w:proofErr w:type="spellEnd"/>
      <w:r w:rsidRPr="006902FD">
        <w:rPr>
          <w:rFonts w:ascii="Arial" w:eastAsia="Calibri" w:hAnsi="Arial" w:cs="Arial"/>
          <w:b w:val="0"/>
          <w:bCs w:val="0"/>
          <w:color w:val="auto"/>
          <w:sz w:val="24"/>
          <w:szCs w:val="24"/>
        </w:rPr>
        <w:t>. Texto original de la entrevista "El Arte de Construir Competenci</w:t>
      </w:r>
      <w:r w:rsidR="00000F07" w:rsidRPr="006902FD">
        <w:rPr>
          <w:rFonts w:ascii="Arial" w:eastAsia="Calibri" w:hAnsi="Arial" w:cs="Arial"/>
          <w:b w:val="0"/>
          <w:bCs w:val="0"/>
          <w:color w:val="auto"/>
          <w:sz w:val="24"/>
          <w:szCs w:val="24"/>
        </w:rPr>
        <w:t>as</w:t>
      </w:r>
      <w:r w:rsidRPr="006902FD">
        <w:rPr>
          <w:rFonts w:ascii="Arial" w:eastAsia="Calibri" w:hAnsi="Arial" w:cs="Arial"/>
          <w:b w:val="0"/>
          <w:bCs w:val="0"/>
          <w:color w:val="auto"/>
          <w:sz w:val="24"/>
          <w:szCs w:val="24"/>
        </w:rPr>
        <w:t xml:space="preserve">" original en portugués en Nova Escola (Brasil), </w:t>
      </w:r>
      <w:proofErr w:type="gramStart"/>
      <w:r w:rsidRPr="006902FD">
        <w:rPr>
          <w:rFonts w:ascii="Arial" w:eastAsia="Calibri" w:hAnsi="Arial" w:cs="Arial"/>
          <w:b w:val="0"/>
          <w:bCs w:val="0"/>
          <w:color w:val="auto"/>
          <w:sz w:val="24"/>
          <w:szCs w:val="24"/>
        </w:rPr>
        <w:t>Septiembre</w:t>
      </w:r>
      <w:proofErr w:type="gramEnd"/>
      <w:r w:rsidRPr="006902FD">
        <w:rPr>
          <w:rFonts w:ascii="Arial" w:eastAsia="Calibri" w:hAnsi="Arial" w:cs="Arial"/>
          <w:b w:val="0"/>
          <w:bCs w:val="0"/>
          <w:color w:val="auto"/>
          <w:sz w:val="24"/>
          <w:szCs w:val="24"/>
        </w:rPr>
        <w:t xml:space="preserve"> 2000, pp.19-31. </w:t>
      </w:r>
      <w:r w:rsidR="006902FD" w:rsidRPr="006902FD">
        <w:rPr>
          <w:rFonts w:ascii="Arial" w:eastAsia="Calibri" w:hAnsi="Arial" w:cs="Arial"/>
          <w:b w:val="0"/>
          <w:bCs w:val="0"/>
          <w:color w:val="auto"/>
          <w:sz w:val="24"/>
          <w:szCs w:val="24"/>
        </w:rPr>
        <w:t xml:space="preserve">Recuperado de: </w:t>
      </w:r>
      <w:hyperlink r:id="rId33" w:history="1">
        <w:r w:rsidRPr="006902FD">
          <w:rPr>
            <w:rFonts w:ascii="Arial" w:eastAsia="Calibri" w:hAnsi="Arial" w:cs="Arial"/>
            <w:b w:val="0"/>
            <w:bCs w:val="0"/>
            <w:color w:val="auto"/>
            <w:sz w:val="24"/>
            <w:szCs w:val="24"/>
            <w:u w:val="single"/>
          </w:rPr>
          <w:t>http://www.unige.ch/fapse/SSE/teachers/perrenoud/php_main/php_2000/2000_30.html</w:t>
        </w:r>
      </w:hyperlink>
    </w:p>
    <w:p w14:paraId="36D99852" w14:textId="5D72E340" w:rsidR="000B1DAF" w:rsidRDefault="000B1DAF" w:rsidP="006902FD">
      <w:pPr>
        <w:pStyle w:val="NormalWeb"/>
        <w:numPr>
          <w:ilvl w:val="0"/>
          <w:numId w:val="12"/>
        </w:numPr>
        <w:spacing w:before="0" w:beforeAutospacing="0" w:after="0" w:afterAutospacing="0" w:line="360" w:lineRule="auto"/>
        <w:ind w:left="357" w:hanging="357"/>
        <w:jc w:val="both"/>
        <w:rPr>
          <w:rFonts w:ascii="Arial" w:eastAsia="Calibri" w:hAnsi="Arial" w:cs="Arial"/>
          <w:lang w:eastAsia="en-US"/>
        </w:rPr>
      </w:pPr>
      <w:r>
        <w:rPr>
          <w:rFonts w:ascii="Arial" w:eastAsia="Calibri" w:hAnsi="Arial" w:cs="Arial"/>
          <w:lang w:eastAsia="en-US"/>
        </w:rPr>
        <w:t>Ruiz de Vargas, M.; Jaraba, B.</w:t>
      </w:r>
      <w:r w:rsidRPr="000B1DAF">
        <w:rPr>
          <w:rFonts w:ascii="Arial" w:eastAsia="Calibri" w:hAnsi="Arial" w:cs="Arial"/>
          <w:lang w:eastAsia="en-US"/>
        </w:rPr>
        <w:t>; Romero</w:t>
      </w:r>
      <w:r>
        <w:rPr>
          <w:rFonts w:ascii="Arial" w:eastAsia="Calibri" w:hAnsi="Arial" w:cs="Arial"/>
          <w:lang w:eastAsia="en-US"/>
        </w:rPr>
        <w:t>, L. (</w:t>
      </w:r>
      <w:r w:rsidR="002603F3">
        <w:rPr>
          <w:rFonts w:ascii="Arial" w:eastAsia="Calibri" w:hAnsi="Arial" w:cs="Arial"/>
          <w:lang w:eastAsia="en-US"/>
        </w:rPr>
        <w:t>2005).</w:t>
      </w:r>
      <w:r w:rsidRPr="000B1DAF">
        <w:t xml:space="preserve"> </w:t>
      </w:r>
      <w:r w:rsidR="002603F3" w:rsidRPr="002603F3">
        <w:rPr>
          <w:rFonts w:ascii="Arial" w:eastAsia="Calibri" w:hAnsi="Arial" w:cs="Arial"/>
          <w:lang w:eastAsia="en-US"/>
        </w:rPr>
        <w:t>Competencias laborales y la formación universitaria</w:t>
      </w:r>
      <w:r w:rsidR="002603F3">
        <w:rPr>
          <w:rFonts w:ascii="Arial" w:eastAsia="Calibri" w:hAnsi="Arial" w:cs="Arial"/>
          <w:lang w:eastAsia="en-US"/>
        </w:rPr>
        <w:t xml:space="preserve">. </w:t>
      </w:r>
      <w:r w:rsidR="002603F3" w:rsidRPr="002603F3">
        <w:rPr>
          <w:rFonts w:ascii="Arial" w:eastAsia="Calibri" w:hAnsi="Arial" w:cs="Arial"/>
          <w:i/>
          <w:lang w:eastAsia="en-US"/>
        </w:rPr>
        <w:t>Psicología desde el Caribe</w:t>
      </w:r>
      <w:r w:rsidR="002603F3">
        <w:rPr>
          <w:rFonts w:ascii="Arial" w:eastAsia="Calibri" w:hAnsi="Arial" w:cs="Arial"/>
          <w:lang w:eastAsia="en-US"/>
        </w:rPr>
        <w:t>, núm. 16</w:t>
      </w:r>
      <w:r w:rsidR="002603F3" w:rsidRPr="002603F3">
        <w:rPr>
          <w:rFonts w:ascii="Arial" w:eastAsia="Calibri" w:hAnsi="Arial" w:cs="Arial"/>
          <w:lang w:eastAsia="en-US"/>
        </w:rPr>
        <w:t>, pp. 64-91</w:t>
      </w:r>
      <w:r w:rsidR="002603F3">
        <w:rPr>
          <w:rFonts w:ascii="Arial" w:eastAsia="Calibri" w:hAnsi="Arial" w:cs="Arial"/>
          <w:lang w:eastAsia="en-US"/>
        </w:rPr>
        <w:t xml:space="preserve">. </w:t>
      </w:r>
      <w:r w:rsidR="006902FD">
        <w:rPr>
          <w:rFonts w:ascii="Arial" w:eastAsia="Calibri" w:hAnsi="Arial" w:cs="Arial"/>
          <w:lang w:eastAsia="en-US"/>
        </w:rPr>
        <w:t xml:space="preserve">Recuperado de: </w:t>
      </w:r>
      <w:hyperlink r:id="rId34" w:history="1">
        <w:r w:rsidR="006902FD" w:rsidRPr="00E471F9">
          <w:rPr>
            <w:rStyle w:val="Hipervnculo"/>
            <w:rFonts w:ascii="Arial" w:eastAsia="Calibri" w:hAnsi="Arial" w:cs="Arial"/>
            <w:lang w:eastAsia="en-US"/>
          </w:rPr>
          <w:t>https://www.redalyc.org/pdf/213/21301603.pdf</w:t>
        </w:r>
      </w:hyperlink>
    </w:p>
    <w:p w14:paraId="3E10501C" w14:textId="4D0B6157" w:rsidR="00BB5A4F" w:rsidRDefault="00BB5A4F" w:rsidP="006902FD">
      <w:pPr>
        <w:pStyle w:val="NormalWeb"/>
        <w:numPr>
          <w:ilvl w:val="0"/>
          <w:numId w:val="12"/>
        </w:numPr>
        <w:spacing w:before="0" w:beforeAutospacing="0" w:after="0" w:afterAutospacing="0" w:line="360" w:lineRule="auto"/>
        <w:ind w:left="357" w:hanging="357"/>
        <w:jc w:val="both"/>
        <w:rPr>
          <w:rFonts w:ascii="Arial" w:eastAsia="Calibri" w:hAnsi="Arial" w:cs="Arial"/>
          <w:lang w:eastAsia="en-US"/>
        </w:rPr>
      </w:pPr>
      <w:r>
        <w:rPr>
          <w:rFonts w:ascii="Arial" w:eastAsia="Calibri" w:hAnsi="Arial" w:cs="Arial"/>
          <w:lang w:eastAsia="en-US"/>
        </w:rPr>
        <w:lastRenderedPageBreak/>
        <w:t xml:space="preserve">Statista (2021). </w:t>
      </w:r>
      <w:r w:rsidRPr="00BB5A4F">
        <w:rPr>
          <w:rFonts w:ascii="Arial" w:eastAsia="Calibri" w:hAnsi="Arial" w:cs="Arial"/>
          <w:lang w:eastAsia="en-US"/>
        </w:rPr>
        <w:t>Número de personas fallecidas a consecuencia del coronavirus a nivel mundial a fecha de 1 de agosto de 2021, por continente</w:t>
      </w:r>
      <w:r>
        <w:rPr>
          <w:rFonts w:ascii="Arial" w:eastAsia="Calibri" w:hAnsi="Arial" w:cs="Arial"/>
          <w:lang w:eastAsia="en-US"/>
        </w:rPr>
        <w:t>. Recuperado de:</w:t>
      </w:r>
      <w:r w:rsidR="00EA6C4C">
        <w:rPr>
          <w:rFonts w:ascii="Arial" w:eastAsia="Calibri" w:hAnsi="Arial" w:cs="Arial"/>
          <w:lang w:eastAsia="en-US"/>
        </w:rPr>
        <w:t xml:space="preserve"> </w:t>
      </w:r>
      <w:hyperlink r:id="rId35" w:history="1">
        <w:r w:rsidR="00EA6C4C" w:rsidRPr="001B675F">
          <w:rPr>
            <w:rStyle w:val="Hipervnculo"/>
            <w:rFonts w:ascii="Arial" w:eastAsia="Calibri" w:hAnsi="Arial" w:cs="Arial"/>
            <w:lang w:eastAsia="en-US"/>
          </w:rPr>
          <w:t>https://es.statista.com/estadisticas/1107719/covid19-numero-de-muertes-a-nivel-mundial-por-region/</w:t>
        </w:r>
      </w:hyperlink>
    </w:p>
    <w:p w14:paraId="4986A3D2" w14:textId="107BB9FD" w:rsidR="00D8796C" w:rsidRPr="006902FD" w:rsidRDefault="00D8796C" w:rsidP="008832F3">
      <w:pPr>
        <w:pStyle w:val="NormalWeb"/>
        <w:numPr>
          <w:ilvl w:val="0"/>
          <w:numId w:val="12"/>
        </w:numPr>
        <w:autoSpaceDE w:val="0"/>
        <w:autoSpaceDN w:val="0"/>
        <w:adjustRightInd w:val="0"/>
        <w:spacing w:before="0" w:beforeAutospacing="0" w:after="0" w:afterAutospacing="0" w:line="360" w:lineRule="auto"/>
        <w:ind w:left="357" w:hanging="357"/>
        <w:jc w:val="both"/>
        <w:rPr>
          <w:rStyle w:val="Hipervnculo"/>
          <w:rFonts w:ascii="Arial" w:hAnsi="Arial" w:cs="Arial"/>
        </w:rPr>
      </w:pPr>
      <w:r w:rsidRPr="006902FD">
        <w:rPr>
          <w:rFonts w:ascii="Arial" w:hAnsi="Arial" w:cs="Arial"/>
        </w:rPr>
        <w:t xml:space="preserve">Tobón, S. (2007). El enfoque complejo de las competencias y el diseño curricular. </w:t>
      </w:r>
      <w:r w:rsidRPr="006902FD">
        <w:rPr>
          <w:rFonts w:ascii="Arial" w:hAnsi="Arial" w:cs="Arial"/>
          <w:i/>
        </w:rPr>
        <w:t>Acción Pedagógica</w:t>
      </w:r>
      <w:r w:rsidR="00000F07" w:rsidRPr="006902FD">
        <w:rPr>
          <w:rFonts w:ascii="Arial" w:hAnsi="Arial" w:cs="Arial"/>
        </w:rPr>
        <w:t xml:space="preserve">, 16, pp. 14-28. </w:t>
      </w:r>
      <w:r w:rsidR="006902FD" w:rsidRPr="006902FD">
        <w:rPr>
          <w:rFonts w:ascii="Arial" w:hAnsi="Arial" w:cs="Arial"/>
        </w:rPr>
        <w:t xml:space="preserve">Recuperado de: </w:t>
      </w:r>
      <w:hyperlink r:id="rId36" w:history="1">
        <w:r w:rsidR="006902FD" w:rsidRPr="006902FD">
          <w:rPr>
            <w:rStyle w:val="Hipervnculo"/>
            <w:rFonts w:ascii="Arial" w:hAnsi="Arial" w:cs="Arial"/>
          </w:rPr>
          <w:t>http://www.saber.ula.ve/bitstream/123456789/17292/2/articulo2.pdf</w:t>
        </w:r>
      </w:hyperlink>
    </w:p>
    <w:p w14:paraId="4B1CD767" w14:textId="03264113" w:rsidR="00000F07" w:rsidRPr="006902FD" w:rsidRDefault="00000F07" w:rsidP="006902FD">
      <w:pPr>
        <w:pStyle w:val="Prrafodelista"/>
        <w:numPr>
          <w:ilvl w:val="0"/>
          <w:numId w:val="12"/>
        </w:numPr>
        <w:autoSpaceDE w:val="0"/>
        <w:autoSpaceDN w:val="0"/>
        <w:adjustRightInd w:val="0"/>
        <w:spacing w:after="0" w:line="360" w:lineRule="auto"/>
        <w:ind w:left="357" w:hanging="357"/>
        <w:jc w:val="both"/>
        <w:rPr>
          <w:rFonts w:ascii="Arial" w:hAnsi="Arial" w:cs="Arial"/>
          <w:sz w:val="24"/>
          <w:szCs w:val="24"/>
        </w:rPr>
      </w:pPr>
      <w:r w:rsidRPr="006902FD">
        <w:rPr>
          <w:rFonts w:ascii="Arial" w:hAnsi="Arial" w:cs="Arial"/>
          <w:sz w:val="24"/>
          <w:szCs w:val="24"/>
        </w:rPr>
        <w:t xml:space="preserve">Tobón </w:t>
      </w:r>
      <w:proofErr w:type="spellStart"/>
      <w:r w:rsidRPr="006902FD">
        <w:rPr>
          <w:rFonts w:ascii="Arial" w:hAnsi="Arial" w:cs="Arial"/>
          <w:sz w:val="24"/>
          <w:szCs w:val="24"/>
        </w:rPr>
        <w:t>Tobón</w:t>
      </w:r>
      <w:proofErr w:type="spellEnd"/>
      <w:r w:rsidRPr="006902FD">
        <w:rPr>
          <w:rFonts w:ascii="Arial" w:hAnsi="Arial" w:cs="Arial"/>
          <w:sz w:val="24"/>
          <w:szCs w:val="24"/>
        </w:rPr>
        <w:t xml:space="preserve">, Sergio (2010). Formación integral y competencias. Pensamiento complejo, currículo, didáctica y evaluación. 3a ed. Centro de Investigación en Formación y Evaluación CIFE, </w:t>
      </w:r>
      <w:proofErr w:type="spellStart"/>
      <w:r w:rsidRPr="006902FD">
        <w:rPr>
          <w:rFonts w:ascii="Arial" w:hAnsi="Arial" w:cs="Arial"/>
          <w:sz w:val="24"/>
          <w:szCs w:val="24"/>
        </w:rPr>
        <w:t>Ecoe</w:t>
      </w:r>
      <w:proofErr w:type="spellEnd"/>
      <w:r w:rsidRPr="006902FD">
        <w:rPr>
          <w:rFonts w:ascii="Arial" w:hAnsi="Arial" w:cs="Arial"/>
          <w:sz w:val="24"/>
          <w:szCs w:val="24"/>
        </w:rPr>
        <w:t xml:space="preserve"> Ediciones.</w:t>
      </w:r>
    </w:p>
    <w:p w14:paraId="566F9D8D" w14:textId="519C370C" w:rsidR="001252B6" w:rsidRPr="006902FD" w:rsidRDefault="001252B6" w:rsidP="006902FD">
      <w:pPr>
        <w:pStyle w:val="Prrafodelista"/>
        <w:numPr>
          <w:ilvl w:val="0"/>
          <w:numId w:val="12"/>
        </w:numPr>
        <w:autoSpaceDE w:val="0"/>
        <w:autoSpaceDN w:val="0"/>
        <w:adjustRightInd w:val="0"/>
        <w:spacing w:after="0" w:line="360" w:lineRule="auto"/>
        <w:ind w:left="357" w:hanging="357"/>
        <w:jc w:val="both"/>
        <w:rPr>
          <w:rFonts w:ascii="Arial" w:hAnsi="Arial" w:cs="Arial"/>
          <w:sz w:val="24"/>
          <w:szCs w:val="24"/>
        </w:rPr>
      </w:pPr>
      <w:proofErr w:type="spellStart"/>
      <w:r w:rsidRPr="006902FD">
        <w:rPr>
          <w:rFonts w:ascii="Arial" w:hAnsi="Arial" w:cs="Arial"/>
          <w:sz w:val="24"/>
          <w:szCs w:val="24"/>
        </w:rPr>
        <w:t>Xinhua</w:t>
      </w:r>
      <w:proofErr w:type="spellEnd"/>
      <w:r w:rsidRPr="006902FD">
        <w:rPr>
          <w:rFonts w:ascii="Arial" w:hAnsi="Arial" w:cs="Arial"/>
          <w:sz w:val="24"/>
          <w:szCs w:val="24"/>
        </w:rPr>
        <w:t xml:space="preserve"> (2021a). UNAM: Pandemia aceleró 10 años uso de tecnologías digitales en México</w:t>
      </w:r>
      <w:r w:rsidR="006902FD">
        <w:rPr>
          <w:rFonts w:ascii="Arial" w:hAnsi="Arial" w:cs="Arial"/>
          <w:sz w:val="24"/>
          <w:szCs w:val="24"/>
        </w:rPr>
        <w:t>. Recuperado de:</w:t>
      </w:r>
      <w:r w:rsidRPr="006902FD">
        <w:rPr>
          <w:rFonts w:ascii="Arial" w:hAnsi="Arial" w:cs="Arial"/>
          <w:sz w:val="24"/>
          <w:szCs w:val="24"/>
        </w:rPr>
        <w:t xml:space="preserve"> </w:t>
      </w:r>
      <w:hyperlink r:id="rId37" w:history="1">
        <w:r w:rsidRPr="006902FD">
          <w:rPr>
            <w:rStyle w:val="Hipervnculo"/>
            <w:rFonts w:ascii="Arial" w:hAnsi="Arial" w:cs="Arial"/>
            <w:sz w:val="24"/>
            <w:szCs w:val="24"/>
          </w:rPr>
          <w:t>https://www.sinembargo.mx/17-05-2021/3976700</w:t>
        </w:r>
      </w:hyperlink>
    </w:p>
    <w:p w14:paraId="0FB623BB" w14:textId="25625DD0" w:rsidR="00EA6C4C" w:rsidRPr="006902FD" w:rsidRDefault="00EA6C4C" w:rsidP="006902FD">
      <w:pPr>
        <w:pStyle w:val="Prrafodelista"/>
        <w:numPr>
          <w:ilvl w:val="0"/>
          <w:numId w:val="12"/>
        </w:numPr>
        <w:autoSpaceDE w:val="0"/>
        <w:autoSpaceDN w:val="0"/>
        <w:adjustRightInd w:val="0"/>
        <w:spacing w:after="0" w:line="360" w:lineRule="auto"/>
        <w:ind w:left="357" w:hanging="357"/>
        <w:jc w:val="both"/>
        <w:rPr>
          <w:rFonts w:ascii="Arial" w:hAnsi="Arial" w:cs="Arial"/>
          <w:sz w:val="24"/>
          <w:szCs w:val="24"/>
        </w:rPr>
      </w:pPr>
      <w:proofErr w:type="spellStart"/>
      <w:r w:rsidRPr="006902FD">
        <w:rPr>
          <w:rFonts w:ascii="Arial" w:hAnsi="Arial" w:cs="Arial"/>
          <w:sz w:val="24"/>
          <w:szCs w:val="24"/>
        </w:rPr>
        <w:t>Xinhua</w:t>
      </w:r>
      <w:proofErr w:type="spellEnd"/>
      <w:r w:rsidRPr="006902FD">
        <w:rPr>
          <w:rFonts w:ascii="Arial" w:hAnsi="Arial" w:cs="Arial"/>
          <w:sz w:val="24"/>
          <w:szCs w:val="24"/>
        </w:rPr>
        <w:t xml:space="preserve"> (2021</w:t>
      </w:r>
      <w:r w:rsidR="001252B6" w:rsidRPr="006902FD">
        <w:rPr>
          <w:rFonts w:ascii="Arial" w:hAnsi="Arial" w:cs="Arial"/>
          <w:sz w:val="24"/>
          <w:szCs w:val="24"/>
        </w:rPr>
        <w:t>b</w:t>
      </w:r>
      <w:r w:rsidRPr="006902FD">
        <w:rPr>
          <w:rFonts w:ascii="Arial" w:hAnsi="Arial" w:cs="Arial"/>
          <w:sz w:val="24"/>
          <w:szCs w:val="24"/>
        </w:rPr>
        <w:t>). México rebasa los 2,9 millones de contagios de COVID-19. Recuperado de:</w:t>
      </w:r>
      <w:r w:rsidRPr="00EA6C4C">
        <w:t xml:space="preserve"> </w:t>
      </w:r>
      <w:hyperlink r:id="rId38" w:history="1">
        <w:r w:rsidRPr="006902FD">
          <w:rPr>
            <w:rStyle w:val="Hipervnculo"/>
            <w:rFonts w:ascii="Arial" w:hAnsi="Arial" w:cs="Arial"/>
            <w:sz w:val="24"/>
            <w:szCs w:val="24"/>
          </w:rPr>
          <w:t>http://spanish.xinhuanet.com/2021-08/05/c_1310109107.htm</w:t>
        </w:r>
      </w:hyperlink>
    </w:p>
    <w:p w14:paraId="2C806D40" w14:textId="67CBD4AA" w:rsidR="00D8796C" w:rsidRDefault="00554E9F" w:rsidP="00554E9F">
      <w:pPr>
        <w:spacing w:after="0" w:line="360" w:lineRule="auto"/>
        <w:ind w:left="709" w:hanging="709"/>
        <w:jc w:val="both"/>
        <w:rPr>
          <w:rFonts w:ascii="Arial" w:hAnsi="Arial" w:cs="Arial"/>
          <w:sz w:val="24"/>
          <w:szCs w:val="24"/>
        </w:rPr>
      </w:pPr>
      <w:r>
        <w:rPr>
          <w:rFonts w:ascii="Arial" w:hAnsi="Arial" w:cs="Arial"/>
          <w:sz w:val="24"/>
          <w:szCs w:val="24"/>
        </w:rPr>
        <w:t xml:space="preserve"> </w:t>
      </w:r>
    </w:p>
    <w:p w14:paraId="11AA6B02" w14:textId="51D7D8C2" w:rsidR="003D3A0B" w:rsidRDefault="003D3A0B" w:rsidP="00554E9F">
      <w:pPr>
        <w:spacing w:after="0" w:line="360" w:lineRule="auto"/>
        <w:ind w:left="709" w:hanging="709"/>
        <w:jc w:val="both"/>
        <w:rPr>
          <w:rFonts w:ascii="Arial" w:hAnsi="Arial" w:cs="Arial"/>
          <w:sz w:val="24"/>
          <w:szCs w:val="24"/>
        </w:rPr>
      </w:pPr>
    </w:p>
    <w:p w14:paraId="60A36AAF" w14:textId="78409E1A" w:rsidR="003D3A0B" w:rsidRDefault="003D3A0B" w:rsidP="00554E9F">
      <w:pPr>
        <w:spacing w:after="0" w:line="360" w:lineRule="auto"/>
        <w:ind w:left="709" w:hanging="709"/>
        <w:jc w:val="both"/>
        <w:rPr>
          <w:rFonts w:ascii="Arial" w:hAnsi="Arial" w:cs="Arial"/>
          <w:sz w:val="24"/>
          <w:szCs w:val="24"/>
        </w:rPr>
      </w:pPr>
    </w:p>
    <w:p w14:paraId="61FE462D" w14:textId="72D71A90" w:rsidR="003D3A0B" w:rsidRDefault="003D3A0B" w:rsidP="00554E9F">
      <w:pPr>
        <w:spacing w:after="0" w:line="360" w:lineRule="auto"/>
        <w:ind w:left="709" w:hanging="709"/>
        <w:jc w:val="both"/>
        <w:rPr>
          <w:rFonts w:ascii="Arial" w:hAnsi="Arial" w:cs="Arial"/>
          <w:sz w:val="24"/>
          <w:szCs w:val="24"/>
        </w:rPr>
      </w:pPr>
    </w:p>
    <w:p w14:paraId="41230DEF" w14:textId="77777777" w:rsidR="003D3A0B" w:rsidRDefault="003D3A0B" w:rsidP="00554E9F">
      <w:pPr>
        <w:spacing w:after="0" w:line="360" w:lineRule="auto"/>
        <w:ind w:left="709" w:hanging="709"/>
        <w:jc w:val="both"/>
        <w:rPr>
          <w:rFonts w:ascii="Arial" w:hAnsi="Arial" w:cs="Arial"/>
          <w:sz w:val="24"/>
          <w:szCs w:val="24"/>
        </w:rPr>
      </w:pPr>
    </w:p>
    <w:p w14:paraId="55EBFA21" w14:textId="10B62742" w:rsidR="00854C5B" w:rsidRDefault="00854C5B" w:rsidP="008E7289">
      <w:pPr>
        <w:spacing w:after="0" w:line="360" w:lineRule="auto"/>
        <w:jc w:val="both"/>
        <w:rPr>
          <w:rFonts w:ascii="Arial" w:hAnsi="Arial" w:cs="Arial"/>
          <w:b/>
          <w:sz w:val="24"/>
          <w:szCs w:val="24"/>
        </w:rPr>
      </w:pPr>
      <w:r w:rsidRPr="00812228">
        <w:rPr>
          <w:rFonts w:ascii="Arial" w:hAnsi="Arial" w:cs="Arial"/>
          <w:b/>
          <w:sz w:val="24"/>
          <w:szCs w:val="24"/>
        </w:rPr>
        <w:t>DATOS DE LA AUTORA</w:t>
      </w:r>
      <w:r w:rsidR="003D3A0B">
        <w:rPr>
          <w:rFonts w:ascii="Arial" w:hAnsi="Arial" w:cs="Arial"/>
          <w:b/>
          <w:sz w:val="24"/>
          <w:szCs w:val="24"/>
        </w:rPr>
        <w:t>:</w:t>
      </w:r>
    </w:p>
    <w:p w14:paraId="370CC081" w14:textId="77777777" w:rsidR="00696E73" w:rsidRPr="00812228" w:rsidRDefault="00696E73" w:rsidP="008E7289">
      <w:pPr>
        <w:spacing w:after="0" w:line="360" w:lineRule="auto"/>
        <w:jc w:val="both"/>
        <w:rPr>
          <w:rFonts w:ascii="Arial" w:hAnsi="Arial" w:cs="Arial"/>
          <w:b/>
          <w:sz w:val="24"/>
          <w:szCs w:val="24"/>
        </w:rPr>
      </w:pPr>
    </w:p>
    <w:p w14:paraId="492E5939" w14:textId="41E6332F" w:rsidR="0079613A" w:rsidRDefault="009C4E48" w:rsidP="008E7289">
      <w:pPr>
        <w:spacing w:after="0" w:line="360" w:lineRule="auto"/>
        <w:jc w:val="both"/>
        <w:rPr>
          <w:rFonts w:ascii="Arial" w:hAnsi="Arial" w:cs="Arial"/>
          <w:sz w:val="24"/>
          <w:szCs w:val="24"/>
        </w:rPr>
      </w:pPr>
      <w:r w:rsidRPr="003D3A0B">
        <w:rPr>
          <w:rFonts w:ascii="Arial" w:hAnsi="Arial" w:cs="Arial"/>
          <w:b/>
          <w:bCs/>
          <w:sz w:val="24"/>
          <w:szCs w:val="24"/>
        </w:rPr>
        <w:t xml:space="preserve">María Margarita Alonso </w:t>
      </w:r>
      <w:proofErr w:type="spellStart"/>
      <w:r w:rsidRPr="003D3A0B">
        <w:rPr>
          <w:rFonts w:ascii="Arial" w:hAnsi="Arial" w:cs="Arial"/>
          <w:b/>
          <w:bCs/>
          <w:sz w:val="24"/>
          <w:szCs w:val="24"/>
        </w:rPr>
        <w:t>Alonso</w:t>
      </w:r>
      <w:proofErr w:type="spellEnd"/>
      <w:r w:rsidRPr="00812228">
        <w:rPr>
          <w:rFonts w:ascii="Arial" w:hAnsi="Arial" w:cs="Arial"/>
          <w:sz w:val="24"/>
          <w:szCs w:val="24"/>
        </w:rPr>
        <w:t xml:space="preserve">. Doctora en Ciencias de la Comunicación </w:t>
      </w:r>
      <w:r w:rsidR="0079613A" w:rsidRPr="00812228">
        <w:rPr>
          <w:rFonts w:ascii="Arial" w:hAnsi="Arial" w:cs="Arial"/>
          <w:sz w:val="24"/>
          <w:szCs w:val="24"/>
        </w:rPr>
        <w:t xml:space="preserve">y Licenciada en Psicología </w:t>
      </w:r>
      <w:r w:rsidRPr="00812228">
        <w:rPr>
          <w:rFonts w:ascii="Arial" w:hAnsi="Arial" w:cs="Arial"/>
          <w:sz w:val="24"/>
          <w:szCs w:val="24"/>
        </w:rPr>
        <w:t xml:space="preserve">por la Universidad de la Habana, </w:t>
      </w:r>
      <w:r w:rsidR="003E2C75" w:rsidRPr="00812228">
        <w:rPr>
          <w:rFonts w:ascii="Arial" w:hAnsi="Arial" w:cs="Arial"/>
          <w:sz w:val="24"/>
          <w:szCs w:val="24"/>
        </w:rPr>
        <w:t>Cuba</w:t>
      </w:r>
      <w:r w:rsidR="0079613A" w:rsidRPr="00812228">
        <w:rPr>
          <w:rFonts w:ascii="Arial" w:hAnsi="Arial" w:cs="Arial"/>
          <w:sz w:val="24"/>
          <w:szCs w:val="24"/>
        </w:rPr>
        <w:t>.</w:t>
      </w:r>
      <w:r w:rsidR="003E2C75" w:rsidRPr="00812228">
        <w:rPr>
          <w:rFonts w:ascii="Arial" w:hAnsi="Arial" w:cs="Arial"/>
          <w:sz w:val="24"/>
          <w:szCs w:val="24"/>
        </w:rPr>
        <w:t xml:space="preserve"> Actualmente Vicerrectora del Instituto Universitario Internacional de Toluca.</w:t>
      </w:r>
      <w:r w:rsidR="0079613A" w:rsidRPr="00812228">
        <w:rPr>
          <w:rFonts w:ascii="Arial" w:hAnsi="Arial" w:cs="Arial"/>
          <w:sz w:val="24"/>
          <w:szCs w:val="24"/>
        </w:rPr>
        <w:t xml:space="preserve"> </w:t>
      </w:r>
      <w:r w:rsidR="003D3A0B">
        <w:rPr>
          <w:rFonts w:ascii="Arial" w:hAnsi="Arial" w:cs="Arial"/>
          <w:sz w:val="24"/>
          <w:szCs w:val="24"/>
        </w:rPr>
        <w:t xml:space="preserve">E-mail: </w:t>
      </w:r>
      <w:hyperlink r:id="rId39" w:history="1">
        <w:r w:rsidR="003D3A0B" w:rsidRPr="00E8525E">
          <w:rPr>
            <w:rStyle w:val="Hipervnculo"/>
            <w:rFonts w:ascii="Arial" w:hAnsi="Arial" w:cs="Arial"/>
            <w:sz w:val="24"/>
            <w:szCs w:val="24"/>
          </w:rPr>
          <w:t>mmalonso58@gmail.com</w:t>
        </w:r>
      </w:hyperlink>
    </w:p>
    <w:p w14:paraId="23EAEF09" w14:textId="77777777" w:rsidR="003D3A0B" w:rsidRPr="00812228" w:rsidRDefault="003D3A0B" w:rsidP="008E7289">
      <w:pPr>
        <w:spacing w:after="0" w:line="360" w:lineRule="auto"/>
        <w:jc w:val="both"/>
        <w:rPr>
          <w:rFonts w:ascii="Arial" w:hAnsi="Arial" w:cs="Arial"/>
          <w:sz w:val="24"/>
          <w:szCs w:val="24"/>
        </w:rPr>
      </w:pPr>
    </w:p>
    <w:p w14:paraId="1221AADD" w14:textId="77777777" w:rsidR="0079613A" w:rsidRPr="00812228" w:rsidRDefault="0079613A" w:rsidP="008E7289">
      <w:pPr>
        <w:spacing w:after="0" w:line="360" w:lineRule="auto"/>
        <w:jc w:val="both"/>
        <w:rPr>
          <w:rFonts w:ascii="Arial" w:hAnsi="Arial" w:cs="Arial"/>
          <w:sz w:val="24"/>
          <w:szCs w:val="24"/>
        </w:rPr>
      </w:pPr>
    </w:p>
    <w:p w14:paraId="30A49AE1" w14:textId="77777777" w:rsidR="009C4E48" w:rsidRPr="00812228" w:rsidRDefault="009C4E48" w:rsidP="008E7289">
      <w:pPr>
        <w:spacing w:after="0" w:line="360" w:lineRule="auto"/>
        <w:jc w:val="both"/>
        <w:rPr>
          <w:rFonts w:ascii="Arial" w:hAnsi="Arial" w:cs="Arial"/>
          <w:b/>
          <w:sz w:val="24"/>
          <w:szCs w:val="24"/>
        </w:rPr>
      </w:pPr>
    </w:p>
    <w:p w14:paraId="35D6853A" w14:textId="77777777" w:rsidR="00BE7D5E" w:rsidRPr="00812228" w:rsidRDefault="008E7289" w:rsidP="008E7289">
      <w:pPr>
        <w:spacing w:after="0" w:line="360" w:lineRule="auto"/>
        <w:rPr>
          <w:rStyle w:val="Hipervnculo"/>
          <w:rFonts w:ascii="Arial" w:hAnsi="Arial" w:cs="Arial"/>
          <w:color w:val="auto"/>
          <w:sz w:val="24"/>
          <w:szCs w:val="24"/>
          <w:u w:val="none"/>
        </w:rPr>
      </w:pPr>
      <w:r>
        <w:rPr>
          <w:rStyle w:val="Hipervnculo"/>
          <w:rFonts w:ascii="Arial" w:hAnsi="Arial" w:cs="Arial"/>
          <w:b/>
          <w:color w:val="auto"/>
          <w:sz w:val="24"/>
          <w:szCs w:val="24"/>
          <w:u w:val="none"/>
        </w:rPr>
        <w:lastRenderedPageBreak/>
        <w:t xml:space="preserve"> </w:t>
      </w:r>
    </w:p>
    <w:p w14:paraId="01C1D399" w14:textId="77777777" w:rsidR="001B7E6C" w:rsidRPr="00812228" w:rsidRDefault="001B7E6C" w:rsidP="008E7289">
      <w:pPr>
        <w:spacing w:after="0" w:line="360" w:lineRule="auto"/>
        <w:rPr>
          <w:rStyle w:val="Hipervnculo"/>
          <w:rFonts w:ascii="Arial" w:hAnsi="Arial" w:cs="Arial"/>
          <w:b/>
          <w:sz w:val="24"/>
          <w:szCs w:val="24"/>
        </w:rPr>
      </w:pPr>
    </w:p>
    <w:sectPr w:rsidR="001B7E6C" w:rsidRPr="00812228" w:rsidSect="00EB7BBB">
      <w:headerReference w:type="default" r:id="rId4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1077D" w14:textId="77777777" w:rsidR="00912C58" w:rsidRDefault="00912C58" w:rsidP="00FE7784">
      <w:pPr>
        <w:spacing w:after="0" w:line="240" w:lineRule="auto"/>
      </w:pPr>
      <w:r>
        <w:separator/>
      </w:r>
    </w:p>
  </w:endnote>
  <w:endnote w:type="continuationSeparator" w:id="0">
    <w:p w14:paraId="618A8020" w14:textId="77777777" w:rsidR="00912C58" w:rsidRDefault="00912C58" w:rsidP="00FE7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468F7" w14:textId="77777777" w:rsidR="00912C58" w:rsidRDefault="00912C58" w:rsidP="00FE7784">
      <w:pPr>
        <w:spacing w:after="0" w:line="240" w:lineRule="auto"/>
      </w:pPr>
      <w:r>
        <w:separator/>
      </w:r>
    </w:p>
  </w:footnote>
  <w:footnote w:type="continuationSeparator" w:id="0">
    <w:p w14:paraId="3211CF47" w14:textId="77777777" w:rsidR="00912C58" w:rsidRDefault="00912C58" w:rsidP="00FE7784">
      <w:pPr>
        <w:spacing w:after="0" w:line="240" w:lineRule="auto"/>
      </w:pPr>
      <w:r>
        <w:continuationSeparator/>
      </w:r>
    </w:p>
  </w:footnote>
  <w:footnote w:id="1">
    <w:p w14:paraId="2183006D" w14:textId="77777777" w:rsidR="001D5000" w:rsidRPr="002363E0" w:rsidRDefault="001D5000" w:rsidP="0067224C">
      <w:pPr>
        <w:pStyle w:val="Textonotapie"/>
        <w:spacing w:after="0" w:line="240" w:lineRule="auto"/>
        <w:rPr>
          <w:rFonts w:ascii="Arial" w:hAnsi="Arial" w:cs="Arial"/>
        </w:rPr>
      </w:pPr>
      <w:r w:rsidRPr="002363E0">
        <w:rPr>
          <w:rStyle w:val="Refdenotaalpie"/>
          <w:rFonts w:ascii="Arial" w:hAnsi="Arial" w:cs="Arial"/>
          <w:b/>
        </w:rPr>
        <w:footnoteRef/>
      </w:r>
      <w:r w:rsidRPr="002363E0">
        <w:rPr>
          <w:rFonts w:ascii="Arial" w:hAnsi="Arial" w:cs="Arial"/>
          <w:b/>
        </w:rPr>
        <w:t xml:space="preserve"> </w:t>
      </w:r>
      <w:r w:rsidRPr="002363E0">
        <w:rPr>
          <w:rFonts w:ascii="Arial" w:hAnsi="Arial" w:cs="Arial"/>
        </w:rPr>
        <w:t>Estos investigadores las denominan Competencias Académicas Integradas, pero hacen referencia a las competencias profesionales.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5BFD4" w14:textId="457E6052" w:rsidR="008B6A54" w:rsidRPr="00767B65" w:rsidRDefault="00003987" w:rsidP="00767B65">
    <w:pPr>
      <w:jc w:val="center"/>
      <w:rPr>
        <w:rFonts w:ascii="Arial" w:hAnsi="Arial" w:cs="Arial"/>
        <w:b/>
        <w:bCs/>
        <w:sz w:val="24"/>
        <w:szCs w:val="24"/>
      </w:rPr>
    </w:pPr>
    <w:r>
      <w:rPr>
        <w:noProof/>
      </w:rPr>
      <w:drawing>
        <wp:inline distT="0" distB="0" distL="0" distR="0" wp14:anchorId="21E48CF9" wp14:editId="1FDFE96C">
          <wp:extent cx="5612130" cy="866775"/>
          <wp:effectExtent l="0" t="0" r="0" b="0"/>
          <wp:docPr id="10" name="Imagen 10"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612130" cy="866775"/>
                  </a:xfrm>
                  <a:prstGeom prst="rect">
                    <a:avLst/>
                  </a:prstGeom>
                </pic:spPr>
              </pic:pic>
            </a:graphicData>
          </a:graphic>
        </wp:inline>
      </w:drawing>
    </w:r>
    <w:r w:rsidR="00767B65">
      <w:t xml:space="preserve">Volumen: 1            Número: 1            </w:t>
    </w:r>
    <w:r w:rsidR="00767B65" w:rsidRPr="00E62E62">
      <w:t>Periodo: septiembre 2021 – enero 2022</w:t>
    </w:r>
    <w:r w:rsidR="00767B65">
      <w:t xml:space="preserve">            </w:t>
    </w:r>
    <w:r w:rsidR="00105658">
      <w:t>ISSN: 2954-4564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50D"/>
      </v:shape>
    </w:pict>
  </w:numPicBullet>
  <w:abstractNum w:abstractNumId="0" w15:restartNumberingAfterBreak="0">
    <w:nsid w:val="04AA190C"/>
    <w:multiLevelType w:val="hybridMultilevel"/>
    <w:tmpl w:val="1D8E3C4E"/>
    <w:lvl w:ilvl="0" w:tplc="EE04B050">
      <w:start w:val="1"/>
      <w:numFmt w:val="bullet"/>
      <w:lvlText w:val="•"/>
      <w:lvlJc w:val="left"/>
      <w:pPr>
        <w:tabs>
          <w:tab w:val="num" w:pos="720"/>
        </w:tabs>
        <w:ind w:left="720" w:hanging="360"/>
      </w:pPr>
      <w:rPr>
        <w:rFonts w:ascii="Arial" w:hAnsi="Arial" w:hint="default"/>
      </w:rPr>
    </w:lvl>
    <w:lvl w:ilvl="1" w:tplc="97D8A070" w:tentative="1">
      <w:start w:val="1"/>
      <w:numFmt w:val="bullet"/>
      <w:lvlText w:val="•"/>
      <w:lvlJc w:val="left"/>
      <w:pPr>
        <w:tabs>
          <w:tab w:val="num" w:pos="1440"/>
        </w:tabs>
        <w:ind w:left="1440" w:hanging="360"/>
      </w:pPr>
      <w:rPr>
        <w:rFonts w:ascii="Arial" w:hAnsi="Arial" w:hint="default"/>
      </w:rPr>
    </w:lvl>
    <w:lvl w:ilvl="2" w:tplc="807A6CDC" w:tentative="1">
      <w:start w:val="1"/>
      <w:numFmt w:val="bullet"/>
      <w:lvlText w:val="•"/>
      <w:lvlJc w:val="left"/>
      <w:pPr>
        <w:tabs>
          <w:tab w:val="num" w:pos="2160"/>
        </w:tabs>
        <w:ind w:left="2160" w:hanging="360"/>
      </w:pPr>
      <w:rPr>
        <w:rFonts w:ascii="Arial" w:hAnsi="Arial" w:hint="default"/>
      </w:rPr>
    </w:lvl>
    <w:lvl w:ilvl="3" w:tplc="92EA9602" w:tentative="1">
      <w:start w:val="1"/>
      <w:numFmt w:val="bullet"/>
      <w:lvlText w:val="•"/>
      <w:lvlJc w:val="left"/>
      <w:pPr>
        <w:tabs>
          <w:tab w:val="num" w:pos="2880"/>
        </w:tabs>
        <w:ind w:left="2880" w:hanging="360"/>
      </w:pPr>
      <w:rPr>
        <w:rFonts w:ascii="Arial" w:hAnsi="Arial" w:hint="default"/>
      </w:rPr>
    </w:lvl>
    <w:lvl w:ilvl="4" w:tplc="5D26DF92" w:tentative="1">
      <w:start w:val="1"/>
      <w:numFmt w:val="bullet"/>
      <w:lvlText w:val="•"/>
      <w:lvlJc w:val="left"/>
      <w:pPr>
        <w:tabs>
          <w:tab w:val="num" w:pos="3600"/>
        </w:tabs>
        <w:ind w:left="3600" w:hanging="360"/>
      </w:pPr>
      <w:rPr>
        <w:rFonts w:ascii="Arial" w:hAnsi="Arial" w:hint="default"/>
      </w:rPr>
    </w:lvl>
    <w:lvl w:ilvl="5" w:tplc="783AA5A0" w:tentative="1">
      <w:start w:val="1"/>
      <w:numFmt w:val="bullet"/>
      <w:lvlText w:val="•"/>
      <w:lvlJc w:val="left"/>
      <w:pPr>
        <w:tabs>
          <w:tab w:val="num" w:pos="4320"/>
        </w:tabs>
        <w:ind w:left="4320" w:hanging="360"/>
      </w:pPr>
      <w:rPr>
        <w:rFonts w:ascii="Arial" w:hAnsi="Arial" w:hint="default"/>
      </w:rPr>
    </w:lvl>
    <w:lvl w:ilvl="6" w:tplc="7492A5B2" w:tentative="1">
      <w:start w:val="1"/>
      <w:numFmt w:val="bullet"/>
      <w:lvlText w:val="•"/>
      <w:lvlJc w:val="left"/>
      <w:pPr>
        <w:tabs>
          <w:tab w:val="num" w:pos="5040"/>
        </w:tabs>
        <w:ind w:left="5040" w:hanging="360"/>
      </w:pPr>
      <w:rPr>
        <w:rFonts w:ascii="Arial" w:hAnsi="Arial" w:hint="default"/>
      </w:rPr>
    </w:lvl>
    <w:lvl w:ilvl="7" w:tplc="1A8E3648" w:tentative="1">
      <w:start w:val="1"/>
      <w:numFmt w:val="bullet"/>
      <w:lvlText w:val="•"/>
      <w:lvlJc w:val="left"/>
      <w:pPr>
        <w:tabs>
          <w:tab w:val="num" w:pos="5760"/>
        </w:tabs>
        <w:ind w:left="5760" w:hanging="360"/>
      </w:pPr>
      <w:rPr>
        <w:rFonts w:ascii="Arial" w:hAnsi="Arial" w:hint="default"/>
      </w:rPr>
    </w:lvl>
    <w:lvl w:ilvl="8" w:tplc="F6F4734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F3A6996"/>
    <w:multiLevelType w:val="hybridMultilevel"/>
    <w:tmpl w:val="E2902F98"/>
    <w:lvl w:ilvl="0" w:tplc="4DA2B796">
      <w:start w:val="1"/>
      <w:numFmt w:val="bullet"/>
      <w:lvlText w:val="•"/>
      <w:lvlJc w:val="left"/>
      <w:pPr>
        <w:tabs>
          <w:tab w:val="num" w:pos="720"/>
        </w:tabs>
        <w:ind w:left="720" w:hanging="360"/>
      </w:pPr>
      <w:rPr>
        <w:rFonts w:ascii="Arial" w:hAnsi="Arial" w:hint="default"/>
      </w:rPr>
    </w:lvl>
    <w:lvl w:ilvl="1" w:tplc="A0964526" w:tentative="1">
      <w:start w:val="1"/>
      <w:numFmt w:val="bullet"/>
      <w:lvlText w:val="•"/>
      <w:lvlJc w:val="left"/>
      <w:pPr>
        <w:tabs>
          <w:tab w:val="num" w:pos="1440"/>
        </w:tabs>
        <w:ind w:left="1440" w:hanging="360"/>
      </w:pPr>
      <w:rPr>
        <w:rFonts w:ascii="Arial" w:hAnsi="Arial" w:hint="default"/>
      </w:rPr>
    </w:lvl>
    <w:lvl w:ilvl="2" w:tplc="42A086B2" w:tentative="1">
      <w:start w:val="1"/>
      <w:numFmt w:val="bullet"/>
      <w:lvlText w:val="•"/>
      <w:lvlJc w:val="left"/>
      <w:pPr>
        <w:tabs>
          <w:tab w:val="num" w:pos="2160"/>
        </w:tabs>
        <w:ind w:left="2160" w:hanging="360"/>
      </w:pPr>
      <w:rPr>
        <w:rFonts w:ascii="Arial" w:hAnsi="Arial" w:hint="default"/>
      </w:rPr>
    </w:lvl>
    <w:lvl w:ilvl="3" w:tplc="BA42F2F2" w:tentative="1">
      <w:start w:val="1"/>
      <w:numFmt w:val="bullet"/>
      <w:lvlText w:val="•"/>
      <w:lvlJc w:val="left"/>
      <w:pPr>
        <w:tabs>
          <w:tab w:val="num" w:pos="2880"/>
        </w:tabs>
        <w:ind w:left="2880" w:hanging="360"/>
      </w:pPr>
      <w:rPr>
        <w:rFonts w:ascii="Arial" w:hAnsi="Arial" w:hint="default"/>
      </w:rPr>
    </w:lvl>
    <w:lvl w:ilvl="4" w:tplc="D7A8E838" w:tentative="1">
      <w:start w:val="1"/>
      <w:numFmt w:val="bullet"/>
      <w:lvlText w:val="•"/>
      <w:lvlJc w:val="left"/>
      <w:pPr>
        <w:tabs>
          <w:tab w:val="num" w:pos="3600"/>
        </w:tabs>
        <w:ind w:left="3600" w:hanging="360"/>
      </w:pPr>
      <w:rPr>
        <w:rFonts w:ascii="Arial" w:hAnsi="Arial" w:hint="default"/>
      </w:rPr>
    </w:lvl>
    <w:lvl w:ilvl="5" w:tplc="32880FD8" w:tentative="1">
      <w:start w:val="1"/>
      <w:numFmt w:val="bullet"/>
      <w:lvlText w:val="•"/>
      <w:lvlJc w:val="left"/>
      <w:pPr>
        <w:tabs>
          <w:tab w:val="num" w:pos="4320"/>
        </w:tabs>
        <w:ind w:left="4320" w:hanging="360"/>
      </w:pPr>
      <w:rPr>
        <w:rFonts w:ascii="Arial" w:hAnsi="Arial" w:hint="default"/>
      </w:rPr>
    </w:lvl>
    <w:lvl w:ilvl="6" w:tplc="3B3241AE" w:tentative="1">
      <w:start w:val="1"/>
      <w:numFmt w:val="bullet"/>
      <w:lvlText w:val="•"/>
      <w:lvlJc w:val="left"/>
      <w:pPr>
        <w:tabs>
          <w:tab w:val="num" w:pos="5040"/>
        </w:tabs>
        <w:ind w:left="5040" w:hanging="360"/>
      </w:pPr>
      <w:rPr>
        <w:rFonts w:ascii="Arial" w:hAnsi="Arial" w:hint="default"/>
      </w:rPr>
    </w:lvl>
    <w:lvl w:ilvl="7" w:tplc="1A382AC8" w:tentative="1">
      <w:start w:val="1"/>
      <w:numFmt w:val="bullet"/>
      <w:lvlText w:val="•"/>
      <w:lvlJc w:val="left"/>
      <w:pPr>
        <w:tabs>
          <w:tab w:val="num" w:pos="5760"/>
        </w:tabs>
        <w:ind w:left="5760" w:hanging="360"/>
      </w:pPr>
      <w:rPr>
        <w:rFonts w:ascii="Arial" w:hAnsi="Arial" w:hint="default"/>
      </w:rPr>
    </w:lvl>
    <w:lvl w:ilvl="8" w:tplc="8732113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075F90"/>
    <w:multiLevelType w:val="hybridMultilevel"/>
    <w:tmpl w:val="754A2B1C"/>
    <w:lvl w:ilvl="0" w:tplc="080A000F">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ED62A8"/>
    <w:multiLevelType w:val="hybridMultilevel"/>
    <w:tmpl w:val="0460320E"/>
    <w:lvl w:ilvl="0" w:tplc="C1EC2FA2">
      <w:start w:val="1"/>
      <w:numFmt w:val="decimal"/>
      <w:lvlText w:val="%1."/>
      <w:lvlJc w:val="left"/>
      <w:pPr>
        <w:tabs>
          <w:tab w:val="num" w:pos="720"/>
        </w:tabs>
        <w:ind w:left="720" w:hanging="360"/>
      </w:pPr>
    </w:lvl>
    <w:lvl w:ilvl="1" w:tplc="C6565C88" w:tentative="1">
      <w:start w:val="1"/>
      <w:numFmt w:val="decimal"/>
      <w:lvlText w:val="%2."/>
      <w:lvlJc w:val="left"/>
      <w:pPr>
        <w:tabs>
          <w:tab w:val="num" w:pos="1440"/>
        </w:tabs>
        <w:ind w:left="1440" w:hanging="360"/>
      </w:pPr>
    </w:lvl>
    <w:lvl w:ilvl="2" w:tplc="405A0EE4" w:tentative="1">
      <w:start w:val="1"/>
      <w:numFmt w:val="decimal"/>
      <w:lvlText w:val="%3."/>
      <w:lvlJc w:val="left"/>
      <w:pPr>
        <w:tabs>
          <w:tab w:val="num" w:pos="2160"/>
        </w:tabs>
        <w:ind w:left="2160" w:hanging="360"/>
      </w:pPr>
    </w:lvl>
    <w:lvl w:ilvl="3" w:tplc="97DC6E20" w:tentative="1">
      <w:start w:val="1"/>
      <w:numFmt w:val="decimal"/>
      <w:lvlText w:val="%4."/>
      <w:lvlJc w:val="left"/>
      <w:pPr>
        <w:tabs>
          <w:tab w:val="num" w:pos="2880"/>
        </w:tabs>
        <w:ind w:left="2880" w:hanging="360"/>
      </w:pPr>
    </w:lvl>
    <w:lvl w:ilvl="4" w:tplc="1F7C3396" w:tentative="1">
      <w:start w:val="1"/>
      <w:numFmt w:val="decimal"/>
      <w:lvlText w:val="%5."/>
      <w:lvlJc w:val="left"/>
      <w:pPr>
        <w:tabs>
          <w:tab w:val="num" w:pos="3600"/>
        </w:tabs>
        <w:ind w:left="3600" w:hanging="360"/>
      </w:pPr>
    </w:lvl>
    <w:lvl w:ilvl="5" w:tplc="9226505A" w:tentative="1">
      <w:start w:val="1"/>
      <w:numFmt w:val="decimal"/>
      <w:lvlText w:val="%6."/>
      <w:lvlJc w:val="left"/>
      <w:pPr>
        <w:tabs>
          <w:tab w:val="num" w:pos="4320"/>
        </w:tabs>
        <w:ind w:left="4320" w:hanging="360"/>
      </w:pPr>
    </w:lvl>
    <w:lvl w:ilvl="6" w:tplc="20E41900" w:tentative="1">
      <w:start w:val="1"/>
      <w:numFmt w:val="decimal"/>
      <w:lvlText w:val="%7."/>
      <w:lvlJc w:val="left"/>
      <w:pPr>
        <w:tabs>
          <w:tab w:val="num" w:pos="5040"/>
        </w:tabs>
        <w:ind w:left="5040" w:hanging="360"/>
      </w:pPr>
    </w:lvl>
    <w:lvl w:ilvl="7" w:tplc="7F8EDB78" w:tentative="1">
      <w:start w:val="1"/>
      <w:numFmt w:val="decimal"/>
      <w:lvlText w:val="%8."/>
      <w:lvlJc w:val="left"/>
      <w:pPr>
        <w:tabs>
          <w:tab w:val="num" w:pos="5760"/>
        </w:tabs>
        <w:ind w:left="5760" w:hanging="360"/>
      </w:pPr>
    </w:lvl>
    <w:lvl w:ilvl="8" w:tplc="1D5CD658" w:tentative="1">
      <w:start w:val="1"/>
      <w:numFmt w:val="decimal"/>
      <w:lvlText w:val="%9."/>
      <w:lvlJc w:val="left"/>
      <w:pPr>
        <w:tabs>
          <w:tab w:val="num" w:pos="6480"/>
        </w:tabs>
        <w:ind w:left="6480" w:hanging="360"/>
      </w:pPr>
    </w:lvl>
  </w:abstractNum>
  <w:abstractNum w:abstractNumId="4" w15:restartNumberingAfterBreak="0">
    <w:nsid w:val="2A425921"/>
    <w:multiLevelType w:val="hybridMultilevel"/>
    <w:tmpl w:val="972272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1055CB7"/>
    <w:multiLevelType w:val="hybridMultilevel"/>
    <w:tmpl w:val="09EE36C6"/>
    <w:lvl w:ilvl="0" w:tplc="940899F4">
      <w:start w:val="1"/>
      <w:numFmt w:val="decimal"/>
      <w:lvlText w:val="%1."/>
      <w:lvlJc w:val="left"/>
      <w:pPr>
        <w:ind w:left="360" w:hanging="360"/>
      </w:pPr>
      <w:rPr>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3EA47A0"/>
    <w:multiLevelType w:val="hybridMultilevel"/>
    <w:tmpl w:val="0DD28E1C"/>
    <w:lvl w:ilvl="0" w:tplc="080A0001">
      <w:start w:val="1"/>
      <w:numFmt w:val="bullet"/>
      <w:lvlText w:val=""/>
      <w:lvlJc w:val="left"/>
      <w:pPr>
        <w:tabs>
          <w:tab w:val="num" w:pos="720"/>
        </w:tabs>
        <w:ind w:left="720" w:hanging="360"/>
      </w:pPr>
      <w:rPr>
        <w:rFonts w:ascii="Symbol" w:hAnsi="Symbol" w:hint="default"/>
      </w:rPr>
    </w:lvl>
    <w:lvl w:ilvl="1" w:tplc="AB463CAA" w:tentative="1">
      <w:start w:val="1"/>
      <w:numFmt w:val="bullet"/>
      <w:lvlText w:val=""/>
      <w:lvlJc w:val="left"/>
      <w:pPr>
        <w:tabs>
          <w:tab w:val="num" w:pos="1440"/>
        </w:tabs>
        <w:ind w:left="1440" w:hanging="360"/>
      </w:pPr>
      <w:rPr>
        <w:rFonts w:ascii="Wingdings" w:hAnsi="Wingdings" w:hint="default"/>
      </w:rPr>
    </w:lvl>
    <w:lvl w:ilvl="2" w:tplc="9522E446" w:tentative="1">
      <w:start w:val="1"/>
      <w:numFmt w:val="bullet"/>
      <w:lvlText w:val=""/>
      <w:lvlJc w:val="left"/>
      <w:pPr>
        <w:tabs>
          <w:tab w:val="num" w:pos="2160"/>
        </w:tabs>
        <w:ind w:left="2160" w:hanging="360"/>
      </w:pPr>
      <w:rPr>
        <w:rFonts w:ascii="Wingdings" w:hAnsi="Wingdings" w:hint="default"/>
      </w:rPr>
    </w:lvl>
    <w:lvl w:ilvl="3" w:tplc="05587840" w:tentative="1">
      <w:start w:val="1"/>
      <w:numFmt w:val="bullet"/>
      <w:lvlText w:val=""/>
      <w:lvlJc w:val="left"/>
      <w:pPr>
        <w:tabs>
          <w:tab w:val="num" w:pos="2880"/>
        </w:tabs>
        <w:ind w:left="2880" w:hanging="360"/>
      </w:pPr>
      <w:rPr>
        <w:rFonts w:ascii="Wingdings" w:hAnsi="Wingdings" w:hint="default"/>
      </w:rPr>
    </w:lvl>
    <w:lvl w:ilvl="4" w:tplc="9C7488DA" w:tentative="1">
      <w:start w:val="1"/>
      <w:numFmt w:val="bullet"/>
      <w:lvlText w:val=""/>
      <w:lvlJc w:val="left"/>
      <w:pPr>
        <w:tabs>
          <w:tab w:val="num" w:pos="3600"/>
        </w:tabs>
        <w:ind w:left="3600" w:hanging="360"/>
      </w:pPr>
      <w:rPr>
        <w:rFonts w:ascii="Wingdings" w:hAnsi="Wingdings" w:hint="default"/>
      </w:rPr>
    </w:lvl>
    <w:lvl w:ilvl="5" w:tplc="89AE75C4" w:tentative="1">
      <w:start w:val="1"/>
      <w:numFmt w:val="bullet"/>
      <w:lvlText w:val=""/>
      <w:lvlJc w:val="left"/>
      <w:pPr>
        <w:tabs>
          <w:tab w:val="num" w:pos="4320"/>
        </w:tabs>
        <w:ind w:left="4320" w:hanging="360"/>
      </w:pPr>
      <w:rPr>
        <w:rFonts w:ascii="Wingdings" w:hAnsi="Wingdings" w:hint="default"/>
      </w:rPr>
    </w:lvl>
    <w:lvl w:ilvl="6" w:tplc="7E7E3EDA" w:tentative="1">
      <w:start w:val="1"/>
      <w:numFmt w:val="bullet"/>
      <w:lvlText w:val=""/>
      <w:lvlJc w:val="left"/>
      <w:pPr>
        <w:tabs>
          <w:tab w:val="num" w:pos="5040"/>
        </w:tabs>
        <w:ind w:left="5040" w:hanging="360"/>
      </w:pPr>
      <w:rPr>
        <w:rFonts w:ascii="Wingdings" w:hAnsi="Wingdings" w:hint="default"/>
      </w:rPr>
    </w:lvl>
    <w:lvl w:ilvl="7" w:tplc="7EE8F44E" w:tentative="1">
      <w:start w:val="1"/>
      <w:numFmt w:val="bullet"/>
      <w:lvlText w:val=""/>
      <w:lvlJc w:val="left"/>
      <w:pPr>
        <w:tabs>
          <w:tab w:val="num" w:pos="5760"/>
        </w:tabs>
        <w:ind w:left="5760" w:hanging="360"/>
      </w:pPr>
      <w:rPr>
        <w:rFonts w:ascii="Wingdings" w:hAnsi="Wingdings" w:hint="default"/>
      </w:rPr>
    </w:lvl>
    <w:lvl w:ilvl="8" w:tplc="D626F7F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5D67E3"/>
    <w:multiLevelType w:val="hybridMultilevel"/>
    <w:tmpl w:val="7D324F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0726AE8"/>
    <w:multiLevelType w:val="hybridMultilevel"/>
    <w:tmpl w:val="20526C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7D1104C"/>
    <w:multiLevelType w:val="hybridMultilevel"/>
    <w:tmpl w:val="6BBC9C0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9F6482D"/>
    <w:multiLevelType w:val="hybridMultilevel"/>
    <w:tmpl w:val="49EAED2A"/>
    <w:lvl w:ilvl="0" w:tplc="4DA2B796">
      <w:start w:val="1"/>
      <w:numFmt w:val="bullet"/>
      <w:lvlText w:val="•"/>
      <w:lvlJc w:val="left"/>
      <w:pPr>
        <w:ind w:left="720" w:hanging="360"/>
      </w:pPr>
      <w:rPr>
        <w:rFonts w:ascii="Arial" w:hAnsi="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C065DCA"/>
    <w:multiLevelType w:val="hybridMultilevel"/>
    <w:tmpl w:val="B9AEFB4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05405681">
    <w:abstractNumId w:val="11"/>
  </w:num>
  <w:num w:numId="2" w16cid:durableId="754328286">
    <w:abstractNumId w:val="9"/>
  </w:num>
  <w:num w:numId="3" w16cid:durableId="161240300">
    <w:abstractNumId w:val="7"/>
  </w:num>
  <w:num w:numId="4" w16cid:durableId="1279679469">
    <w:abstractNumId w:val="6"/>
  </w:num>
  <w:num w:numId="5" w16cid:durableId="148449146">
    <w:abstractNumId w:val="1"/>
  </w:num>
  <w:num w:numId="6" w16cid:durableId="967396050">
    <w:abstractNumId w:val="0"/>
  </w:num>
  <w:num w:numId="7" w16cid:durableId="1557087295">
    <w:abstractNumId w:val="10"/>
  </w:num>
  <w:num w:numId="8" w16cid:durableId="1189682231">
    <w:abstractNumId w:val="8"/>
  </w:num>
  <w:num w:numId="9" w16cid:durableId="1752045975">
    <w:abstractNumId w:val="2"/>
  </w:num>
  <w:num w:numId="10" w16cid:durableId="1365519279">
    <w:abstractNumId w:val="3"/>
  </w:num>
  <w:num w:numId="11" w16cid:durableId="556359867">
    <w:abstractNumId w:val="4"/>
  </w:num>
  <w:num w:numId="12" w16cid:durableId="69430824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784"/>
    <w:rsid w:val="00000F07"/>
    <w:rsid w:val="00002036"/>
    <w:rsid w:val="00003987"/>
    <w:rsid w:val="00004B41"/>
    <w:rsid w:val="00006F47"/>
    <w:rsid w:val="00007E5C"/>
    <w:rsid w:val="00023786"/>
    <w:rsid w:val="00027974"/>
    <w:rsid w:val="000376A1"/>
    <w:rsid w:val="00052EE3"/>
    <w:rsid w:val="000553C7"/>
    <w:rsid w:val="000554FD"/>
    <w:rsid w:val="00073381"/>
    <w:rsid w:val="00075A3B"/>
    <w:rsid w:val="00075F11"/>
    <w:rsid w:val="00082693"/>
    <w:rsid w:val="00086E92"/>
    <w:rsid w:val="00092E38"/>
    <w:rsid w:val="00093EE7"/>
    <w:rsid w:val="000A2EF4"/>
    <w:rsid w:val="000A430B"/>
    <w:rsid w:val="000A6C63"/>
    <w:rsid w:val="000B1DAF"/>
    <w:rsid w:val="000B438C"/>
    <w:rsid w:val="000B5E1D"/>
    <w:rsid w:val="000C13DD"/>
    <w:rsid w:val="000D4023"/>
    <w:rsid w:val="000E2271"/>
    <w:rsid w:val="000F0C21"/>
    <w:rsid w:val="000F15A9"/>
    <w:rsid w:val="000F5307"/>
    <w:rsid w:val="00105658"/>
    <w:rsid w:val="00111EFF"/>
    <w:rsid w:val="00113E17"/>
    <w:rsid w:val="001231F0"/>
    <w:rsid w:val="001252B6"/>
    <w:rsid w:val="00134102"/>
    <w:rsid w:val="0013438F"/>
    <w:rsid w:val="001418E9"/>
    <w:rsid w:val="001458B1"/>
    <w:rsid w:val="00152AEC"/>
    <w:rsid w:val="00160BDA"/>
    <w:rsid w:val="00162F1A"/>
    <w:rsid w:val="001662E3"/>
    <w:rsid w:val="001732C4"/>
    <w:rsid w:val="0017390E"/>
    <w:rsid w:val="001823B2"/>
    <w:rsid w:val="00193ADA"/>
    <w:rsid w:val="001A19F9"/>
    <w:rsid w:val="001A4835"/>
    <w:rsid w:val="001B7E6C"/>
    <w:rsid w:val="001C0672"/>
    <w:rsid w:val="001C7207"/>
    <w:rsid w:val="001D5000"/>
    <w:rsid w:val="001E134F"/>
    <w:rsid w:val="001E1CFB"/>
    <w:rsid w:val="001E2D7B"/>
    <w:rsid w:val="001E5BC5"/>
    <w:rsid w:val="001F0A41"/>
    <w:rsid w:val="001F4990"/>
    <w:rsid w:val="002035F9"/>
    <w:rsid w:val="002176A4"/>
    <w:rsid w:val="0022490F"/>
    <w:rsid w:val="002363E0"/>
    <w:rsid w:val="002408AB"/>
    <w:rsid w:val="00241100"/>
    <w:rsid w:val="0024396D"/>
    <w:rsid w:val="002527E1"/>
    <w:rsid w:val="002603F3"/>
    <w:rsid w:val="00262D8A"/>
    <w:rsid w:val="00272E51"/>
    <w:rsid w:val="002768F8"/>
    <w:rsid w:val="00277A3C"/>
    <w:rsid w:val="00281FB4"/>
    <w:rsid w:val="00287725"/>
    <w:rsid w:val="00292935"/>
    <w:rsid w:val="002933E5"/>
    <w:rsid w:val="00294B34"/>
    <w:rsid w:val="002C05F7"/>
    <w:rsid w:val="002C5058"/>
    <w:rsid w:val="002D3C6B"/>
    <w:rsid w:val="002E0D3C"/>
    <w:rsid w:val="002E1366"/>
    <w:rsid w:val="002E1F9F"/>
    <w:rsid w:val="002E41C7"/>
    <w:rsid w:val="0031549B"/>
    <w:rsid w:val="00320FE6"/>
    <w:rsid w:val="003235DD"/>
    <w:rsid w:val="00325753"/>
    <w:rsid w:val="00326063"/>
    <w:rsid w:val="0033183C"/>
    <w:rsid w:val="00332AA4"/>
    <w:rsid w:val="00337027"/>
    <w:rsid w:val="003431F4"/>
    <w:rsid w:val="00347BB3"/>
    <w:rsid w:val="00350A4B"/>
    <w:rsid w:val="00366B4E"/>
    <w:rsid w:val="00366E68"/>
    <w:rsid w:val="00380857"/>
    <w:rsid w:val="003B3CED"/>
    <w:rsid w:val="003B55DB"/>
    <w:rsid w:val="003B7E84"/>
    <w:rsid w:val="003D3A0B"/>
    <w:rsid w:val="003E2C75"/>
    <w:rsid w:val="003E4ABD"/>
    <w:rsid w:val="003E679B"/>
    <w:rsid w:val="003F0162"/>
    <w:rsid w:val="003F1215"/>
    <w:rsid w:val="003F7FBF"/>
    <w:rsid w:val="004011C2"/>
    <w:rsid w:val="00406309"/>
    <w:rsid w:val="004119FB"/>
    <w:rsid w:val="0041310F"/>
    <w:rsid w:val="00421E88"/>
    <w:rsid w:val="00423057"/>
    <w:rsid w:val="00430B60"/>
    <w:rsid w:val="0043151A"/>
    <w:rsid w:val="0044173E"/>
    <w:rsid w:val="004632CB"/>
    <w:rsid w:val="00464A07"/>
    <w:rsid w:val="00483EC3"/>
    <w:rsid w:val="00485E7A"/>
    <w:rsid w:val="0048701D"/>
    <w:rsid w:val="00494D7B"/>
    <w:rsid w:val="004A2C57"/>
    <w:rsid w:val="004B33B7"/>
    <w:rsid w:val="004B346F"/>
    <w:rsid w:val="004B4644"/>
    <w:rsid w:val="004B466A"/>
    <w:rsid w:val="004B652A"/>
    <w:rsid w:val="004C6113"/>
    <w:rsid w:val="004C6502"/>
    <w:rsid w:val="004F2549"/>
    <w:rsid w:val="004F6E72"/>
    <w:rsid w:val="0050191A"/>
    <w:rsid w:val="00510DA7"/>
    <w:rsid w:val="00515E3B"/>
    <w:rsid w:val="00545D99"/>
    <w:rsid w:val="00552763"/>
    <w:rsid w:val="00554E9F"/>
    <w:rsid w:val="00563FB7"/>
    <w:rsid w:val="00574969"/>
    <w:rsid w:val="00580095"/>
    <w:rsid w:val="005839C6"/>
    <w:rsid w:val="0058559E"/>
    <w:rsid w:val="00592367"/>
    <w:rsid w:val="005A1E49"/>
    <w:rsid w:val="005A3B0E"/>
    <w:rsid w:val="005A3B98"/>
    <w:rsid w:val="005C0F01"/>
    <w:rsid w:val="005D0446"/>
    <w:rsid w:val="005D2BFE"/>
    <w:rsid w:val="005E5BB8"/>
    <w:rsid w:val="005E74EC"/>
    <w:rsid w:val="005E7F92"/>
    <w:rsid w:val="005F1032"/>
    <w:rsid w:val="005F1687"/>
    <w:rsid w:val="005F20E6"/>
    <w:rsid w:val="005F58E9"/>
    <w:rsid w:val="00600595"/>
    <w:rsid w:val="00601B12"/>
    <w:rsid w:val="00633852"/>
    <w:rsid w:val="00643667"/>
    <w:rsid w:val="006468E1"/>
    <w:rsid w:val="00647709"/>
    <w:rsid w:val="00662E50"/>
    <w:rsid w:val="006635A5"/>
    <w:rsid w:val="00665D4B"/>
    <w:rsid w:val="0067224C"/>
    <w:rsid w:val="00676ADA"/>
    <w:rsid w:val="00680581"/>
    <w:rsid w:val="006817BB"/>
    <w:rsid w:val="006827D3"/>
    <w:rsid w:val="006849C3"/>
    <w:rsid w:val="006852AA"/>
    <w:rsid w:val="006902FD"/>
    <w:rsid w:val="006922E3"/>
    <w:rsid w:val="006936F8"/>
    <w:rsid w:val="00696E73"/>
    <w:rsid w:val="00696EAE"/>
    <w:rsid w:val="006A6798"/>
    <w:rsid w:val="006A6A99"/>
    <w:rsid w:val="006B5383"/>
    <w:rsid w:val="006C1A46"/>
    <w:rsid w:val="006F03EF"/>
    <w:rsid w:val="006F53CB"/>
    <w:rsid w:val="007008CA"/>
    <w:rsid w:val="0070479A"/>
    <w:rsid w:val="00707BDC"/>
    <w:rsid w:val="00711062"/>
    <w:rsid w:val="00711113"/>
    <w:rsid w:val="007152D4"/>
    <w:rsid w:val="00730C28"/>
    <w:rsid w:val="00736873"/>
    <w:rsid w:val="00742883"/>
    <w:rsid w:val="007443AC"/>
    <w:rsid w:val="007559F0"/>
    <w:rsid w:val="0075700A"/>
    <w:rsid w:val="00766515"/>
    <w:rsid w:val="00767B65"/>
    <w:rsid w:val="00773844"/>
    <w:rsid w:val="00777A88"/>
    <w:rsid w:val="00780039"/>
    <w:rsid w:val="007806FC"/>
    <w:rsid w:val="007820CB"/>
    <w:rsid w:val="007824E0"/>
    <w:rsid w:val="00784883"/>
    <w:rsid w:val="00790D4C"/>
    <w:rsid w:val="0079148F"/>
    <w:rsid w:val="0079613A"/>
    <w:rsid w:val="007A37D7"/>
    <w:rsid w:val="007B76BE"/>
    <w:rsid w:val="007C2B4C"/>
    <w:rsid w:val="007D3870"/>
    <w:rsid w:val="007E5D0B"/>
    <w:rsid w:val="007E65E9"/>
    <w:rsid w:val="007F07BE"/>
    <w:rsid w:val="007F0C55"/>
    <w:rsid w:val="007F2CFE"/>
    <w:rsid w:val="007F6071"/>
    <w:rsid w:val="00803155"/>
    <w:rsid w:val="008045E0"/>
    <w:rsid w:val="00812228"/>
    <w:rsid w:val="0083311B"/>
    <w:rsid w:val="00833ED2"/>
    <w:rsid w:val="00837010"/>
    <w:rsid w:val="008418DE"/>
    <w:rsid w:val="00847990"/>
    <w:rsid w:val="00854C5B"/>
    <w:rsid w:val="00872222"/>
    <w:rsid w:val="00887C0E"/>
    <w:rsid w:val="00897039"/>
    <w:rsid w:val="008A2DD4"/>
    <w:rsid w:val="008B5134"/>
    <w:rsid w:val="008B62DC"/>
    <w:rsid w:val="008B6A54"/>
    <w:rsid w:val="008B7B9B"/>
    <w:rsid w:val="008D2A58"/>
    <w:rsid w:val="008D41CD"/>
    <w:rsid w:val="008D4676"/>
    <w:rsid w:val="008D53AA"/>
    <w:rsid w:val="008E072D"/>
    <w:rsid w:val="008E14FE"/>
    <w:rsid w:val="008E7289"/>
    <w:rsid w:val="008F1689"/>
    <w:rsid w:val="008F38FC"/>
    <w:rsid w:val="008F4D3E"/>
    <w:rsid w:val="008F4F63"/>
    <w:rsid w:val="009025DE"/>
    <w:rsid w:val="00906FBC"/>
    <w:rsid w:val="00912C58"/>
    <w:rsid w:val="00914482"/>
    <w:rsid w:val="00916DF3"/>
    <w:rsid w:val="009334BC"/>
    <w:rsid w:val="009367CC"/>
    <w:rsid w:val="00940FA8"/>
    <w:rsid w:val="00942849"/>
    <w:rsid w:val="0095065B"/>
    <w:rsid w:val="00950973"/>
    <w:rsid w:val="00951C06"/>
    <w:rsid w:val="00956311"/>
    <w:rsid w:val="00974B15"/>
    <w:rsid w:val="009836C8"/>
    <w:rsid w:val="00983B8F"/>
    <w:rsid w:val="00993ED5"/>
    <w:rsid w:val="009953EB"/>
    <w:rsid w:val="009A13E5"/>
    <w:rsid w:val="009A2101"/>
    <w:rsid w:val="009A6760"/>
    <w:rsid w:val="009B0E3B"/>
    <w:rsid w:val="009B20D0"/>
    <w:rsid w:val="009C237B"/>
    <w:rsid w:val="009C4E48"/>
    <w:rsid w:val="009D0E37"/>
    <w:rsid w:val="009F56BD"/>
    <w:rsid w:val="00A07CDC"/>
    <w:rsid w:val="00A07D7E"/>
    <w:rsid w:val="00A11A56"/>
    <w:rsid w:val="00A22358"/>
    <w:rsid w:val="00A22709"/>
    <w:rsid w:val="00A2755D"/>
    <w:rsid w:val="00A34EE2"/>
    <w:rsid w:val="00A35BFD"/>
    <w:rsid w:val="00A36E7F"/>
    <w:rsid w:val="00A403EF"/>
    <w:rsid w:val="00A476EF"/>
    <w:rsid w:val="00A47EDE"/>
    <w:rsid w:val="00A53E08"/>
    <w:rsid w:val="00A5670F"/>
    <w:rsid w:val="00A56A84"/>
    <w:rsid w:val="00A75B04"/>
    <w:rsid w:val="00A75F01"/>
    <w:rsid w:val="00A813F9"/>
    <w:rsid w:val="00A970B0"/>
    <w:rsid w:val="00AA6485"/>
    <w:rsid w:val="00AE2B16"/>
    <w:rsid w:val="00AF12CD"/>
    <w:rsid w:val="00B07B64"/>
    <w:rsid w:val="00B14068"/>
    <w:rsid w:val="00B14622"/>
    <w:rsid w:val="00B14725"/>
    <w:rsid w:val="00B27FAE"/>
    <w:rsid w:val="00B32073"/>
    <w:rsid w:val="00B34557"/>
    <w:rsid w:val="00B451E7"/>
    <w:rsid w:val="00B45706"/>
    <w:rsid w:val="00B46CB0"/>
    <w:rsid w:val="00B50122"/>
    <w:rsid w:val="00B63153"/>
    <w:rsid w:val="00B70716"/>
    <w:rsid w:val="00B722E8"/>
    <w:rsid w:val="00BB20DB"/>
    <w:rsid w:val="00BB5A4F"/>
    <w:rsid w:val="00BC0FC7"/>
    <w:rsid w:val="00BC76CC"/>
    <w:rsid w:val="00BD460C"/>
    <w:rsid w:val="00BD4941"/>
    <w:rsid w:val="00BE557E"/>
    <w:rsid w:val="00BE7D5E"/>
    <w:rsid w:val="00BF1DA3"/>
    <w:rsid w:val="00C04A59"/>
    <w:rsid w:val="00C059C3"/>
    <w:rsid w:val="00C209F4"/>
    <w:rsid w:val="00C223B6"/>
    <w:rsid w:val="00C33432"/>
    <w:rsid w:val="00C33B58"/>
    <w:rsid w:val="00C41035"/>
    <w:rsid w:val="00C52B6C"/>
    <w:rsid w:val="00C542CC"/>
    <w:rsid w:val="00C61A2A"/>
    <w:rsid w:val="00C62E4A"/>
    <w:rsid w:val="00C66D2C"/>
    <w:rsid w:val="00C70EEA"/>
    <w:rsid w:val="00C7561B"/>
    <w:rsid w:val="00C7616C"/>
    <w:rsid w:val="00C77553"/>
    <w:rsid w:val="00C82A80"/>
    <w:rsid w:val="00C952B0"/>
    <w:rsid w:val="00C9744A"/>
    <w:rsid w:val="00C97EC4"/>
    <w:rsid w:val="00CA091B"/>
    <w:rsid w:val="00CB506C"/>
    <w:rsid w:val="00CB5EDB"/>
    <w:rsid w:val="00CC11D5"/>
    <w:rsid w:val="00CD215E"/>
    <w:rsid w:val="00CD2CF3"/>
    <w:rsid w:val="00CE338C"/>
    <w:rsid w:val="00CE5FF8"/>
    <w:rsid w:val="00D022C5"/>
    <w:rsid w:val="00D17746"/>
    <w:rsid w:val="00D2658C"/>
    <w:rsid w:val="00D34788"/>
    <w:rsid w:val="00D41296"/>
    <w:rsid w:val="00D4301F"/>
    <w:rsid w:val="00D479D5"/>
    <w:rsid w:val="00D52F29"/>
    <w:rsid w:val="00D5426D"/>
    <w:rsid w:val="00D605D9"/>
    <w:rsid w:val="00D66D32"/>
    <w:rsid w:val="00D741CE"/>
    <w:rsid w:val="00D766A1"/>
    <w:rsid w:val="00D81995"/>
    <w:rsid w:val="00D8796C"/>
    <w:rsid w:val="00DA1303"/>
    <w:rsid w:val="00DA16C6"/>
    <w:rsid w:val="00DA1725"/>
    <w:rsid w:val="00DA51A1"/>
    <w:rsid w:val="00DB078C"/>
    <w:rsid w:val="00DC10A2"/>
    <w:rsid w:val="00DC2B62"/>
    <w:rsid w:val="00DC7F11"/>
    <w:rsid w:val="00DD076F"/>
    <w:rsid w:val="00DD6AF4"/>
    <w:rsid w:val="00DF3663"/>
    <w:rsid w:val="00DF66B3"/>
    <w:rsid w:val="00DF7C3C"/>
    <w:rsid w:val="00E059D3"/>
    <w:rsid w:val="00E06CDE"/>
    <w:rsid w:val="00E21F4E"/>
    <w:rsid w:val="00E2210E"/>
    <w:rsid w:val="00E25D60"/>
    <w:rsid w:val="00E273B3"/>
    <w:rsid w:val="00E34596"/>
    <w:rsid w:val="00E5614B"/>
    <w:rsid w:val="00E70147"/>
    <w:rsid w:val="00E7047B"/>
    <w:rsid w:val="00E95E7E"/>
    <w:rsid w:val="00EA22C4"/>
    <w:rsid w:val="00EA6C4C"/>
    <w:rsid w:val="00EB1F99"/>
    <w:rsid w:val="00EB3644"/>
    <w:rsid w:val="00EB71D5"/>
    <w:rsid w:val="00EB7BBB"/>
    <w:rsid w:val="00EC144D"/>
    <w:rsid w:val="00EC616D"/>
    <w:rsid w:val="00EF0702"/>
    <w:rsid w:val="00F015D6"/>
    <w:rsid w:val="00F02554"/>
    <w:rsid w:val="00F15C3A"/>
    <w:rsid w:val="00F214AB"/>
    <w:rsid w:val="00F3203F"/>
    <w:rsid w:val="00F32804"/>
    <w:rsid w:val="00F431DC"/>
    <w:rsid w:val="00F5524D"/>
    <w:rsid w:val="00F578CC"/>
    <w:rsid w:val="00F6007A"/>
    <w:rsid w:val="00F608DB"/>
    <w:rsid w:val="00F60FD2"/>
    <w:rsid w:val="00F6189F"/>
    <w:rsid w:val="00F64EBE"/>
    <w:rsid w:val="00F674DB"/>
    <w:rsid w:val="00F71384"/>
    <w:rsid w:val="00F71ADF"/>
    <w:rsid w:val="00F76AE2"/>
    <w:rsid w:val="00F77930"/>
    <w:rsid w:val="00F84854"/>
    <w:rsid w:val="00F93267"/>
    <w:rsid w:val="00F97736"/>
    <w:rsid w:val="00FC4F96"/>
    <w:rsid w:val="00FD56F2"/>
    <w:rsid w:val="00FE2351"/>
    <w:rsid w:val="00FE5673"/>
    <w:rsid w:val="00FE7784"/>
    <w:rsid w:val="00FF07F3"/>
    <w:rsid w:val="00FF4E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B5FCE31"/>
  <w15:docId w15:val="{0EB0F007-988D-4723-A846-0AC2726BC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970B0"/>
    <w:pPr>
      <w:keepNext/>
      <w:keepLines/>
      <w:spacing w:before="480" w:after="0"/>
      <w:outlineLvl w:val="0"/>
    </w:pPr>
    <w:rPr>
      <w:rFonts w:asciiTheme="majorHAnsi" w:eastAsiaTheme="majorEastAsia" w:hAnsiTheme="majorHAnsi" w:cstheme="majorBidi"/>
      <w:b/>
      <w:bCs/>
      <w:color w:val="365F91" w:themeColor="accent1" w:themeShade="BF"/>
      <w:sz w:val="28"/>
      <w:szCs w:val="28"/>
      <w:lang w:val="es-ES"/>
    </w:rPr>
  </w:style>
  <w:style w:type="paragraph" w:styleId="Ttulo2">
    <w:name w:val="heading 2"/>
    <w:basedOn w:val="Normal"/>
    <w:next w:val="Normal"/>
    <w:link w:val="Ttulo2Car"/>
    <w:uiPriority w:val="9"/>
    <w:unhideWhenUsed/>
    <w:qFormat/>
    <w:rsid w:val="00A970B0"/>
    <w:pPr>
      <w:keepNext/>
      <w:keepLines/>
      <w:spacing w:before="200" w:after="0"/>
      <w:outlineLvl w:val="1"/>
    </w:pPr>
    <w:rPr>
      <w:rFonts w:asciiTheme="majorHAnsi" w:eastAsiaTheme="majorEastAsia" w:hAnsiTheme="majorHAnsi" w:cstheme="majorBidi"/>
      <w:b/>
      <w:bCs/>
      <w:color w:val="4F81BD" w:themeColor="accent1"/>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E77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E7784"/>
  </w:style>
  <w:style w:type="paragraph" w:styleId="Piedepgina">
    <w:name w:val="footer"/>
    <w:basedOn w:val="Normal"/>
    <w:link w:val="PiedepginaCar"/>
    <w:unhideWhenUsed/>
    <w:rsid w:val="00FE7784"/>
    <w:pPr>
      <w:tabs>
        <w:tab w:val="center" w:pos="4419"/>
        <w:tab w:val="right" w:pos="8838"/>
      </w:tabs>
      <w:spacing w:after="0" w:line="240" w:lineRule="auto"/>
    </w:pPr>
  </w:style>
  <w:style w:type="character" w:customStyle="1" w:styleId="PiedepginaCar">
    <w:name w:val="Pie de página Car"/>
    <w:basedOn w:val="Fuentedeprrafopredeter"/>
    <w:link w:val="Piedepgina"/>
    <w:rsid w:val="00FE7784"/>
  </w:style>
  <w:style w:type="paragraph" w:styleId="Textodeglobo">
    <w:name w:val="Balloon Text"/>
    <w:basedOn w:val="Normal"/>
    <w:link w:val="TextodegloboCar"/>
    <w:uiPriority w:val="99"/>
    <w:semiHidden/>
    <w:unhideWhenUsed/>
    <w:rsid w:val="00FE778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E7784"/>
    <w:rPr>
      <w:rFonts w:ascii="Tahoma" w:hAnsi="Tahoma" w:cs="Tahoma"/>
      <w:sz w:val="16"/>
      <w:szCs w:val="16"/>
    </w:rPr>
  </w:style>
  <w:style w:type="character" w:styleId="Hipervnculo">
    <w:name w:val="Hyperlink"/>
    <w:basedOn w:val="Fuentedeprrafopredeter"/>
    <w:uiPriority w:val="99"/>
    <w:unhideWhenUsed/>
    <w:rsid w:val="00FE7784"/>
    <w:rPr>
      <w:color w:val="0000FF" w:themeColor="hyperlink"/>
      <w:u w:val="single"/>
    </w:rPr>
  </w:style>
  <w:style w:type="character" w:styleId="Hipervnculovisitado">
    <w:name w:val="FollowedHyperlink"/>
    <w:basedOn w:val="Fuentedeprrafopredeter"/>
    <w:uiPriority w:val="99"/>
    <w:semiHidden/>
    <w:unhideWhenUsed/>
    <w:rsid w:val="00325753"/>
    <w:rPr>
      <w:color w:val="800080" w:themeColor="followedHyperlink"/>
      <w:u w:val="single"/>
    </w:rPr>
  </w:style>
  <w:style w:type="paragraph" w:styleId="Prrafodelista">
    <w:name w:val="List Paragraph"/>
    <w:basedOn w:val="Normal"/>
    <w:uiPriority w:val="34"/>
    <w:qFormat/>
    <w:rsid w:val="00E95E7E"/>
    <w:pPr>
      <w:ind w:left="720"/>
      <w:contextualSpacing/>
    </w:pPr>
    <w:rPr>
      <w:rFonts w:ascii="Calibri" w:eastAsia="Calibri" w:hAnsi="Calibri" w:cs="Times New Roman"/>
      <w:lang w:val="es-EC"/>
    </w:rPr>
  </w:style>
  <w:style w:type="paragraph" w:styleId="NormalWeb">
    <w:name w:val="Normal (Web)"/>
    <w:basedOn w:val="Normal"/>
    <w:unhideWhenUsed/>
    <w:rsid w:val="00E95E7E"/>
    <w:pPr>
      <w:spacing w:before="100" w:beforeAutospacing="1" w:after="100" w:afterAutospacing="1" w:line="240" w:lineRule="auto"/>
      <w:ind w:firstLine="709"/>
      <w:jc w:val="center"/>
    </w:pPr>
    <w:rPr>
      <w:rFonts w:ascii="Times New Roman" w:eastAsia="Times New Roman" w:hAnsi="Times New Roman" w:cs="Times New Roman"/>
      <w:sz w:val="24"/>
      <w:szCs w:val="24"/>
      <w:lang w:val="es-EC" w:eastAsia="es-EC"/>
    </w:rPr>
  </w:style>
  <w:style w:type="character" w:styleId="Textoennegrita">
    <w:name w:val="Strong"/>
    <w:uiPriority w:val="22"/>
    <w:qFormat/>
    <w:rsid w:val="00E95E7E"/>
    <w:rPr>
      <w:b/>
      <w:bCs/>
    </w:rPr>
  </w:style>
  <w:style w:type="paragraph" w:styleId="Textonotapie">
    <w:name w:val="footnote text"/>
    <w:basedOn w:val="Normal"/>
    <w:link w:val="TextonotapieCar"/>
    <w:uiPriority w:val="99"/>
    <w:semiHidden/>
    <w:unhideWhenUsed/>
    <w:rsid w:val="00E95E7E"/>
    <w:rPr>
      <w:rFonts w:ascii="Calibri" w:eastAsia="MS Mincho" w:hAnsi="Calibri" w:cs="Times New Roman"/>
      <w:sz w:val="20"/>
      <w:szCs w:val="20"/>
    </w:rPr>
  </w:style>
  <w:style w:type="character" w:customStyle="1" w:styleId="TextonotapieCar">
    <w:name w:val="Texto nota pie Car"/>
    <w:basedOn w:val="Fuentedeprrafopredeter"/>
    <w:link w:val="Textonotapie"/>
    <w:uiPriority w:val="99"/>
    <w:semiHidden/>
    <w:rsid w:val="00E95E7E"/>
    <w:rPr>
      <w:rFonts w:ascii="Calibri" w:eastAsia="MS Mincho" w:hAnsi="Calibri" w:cs="Times New Roman"/>
      <w:sz w:val="20"/>
      <w:szCs w:val="20"/>
    </w:rPr>
  </w:style>
  <w:style w:type="character" w:styleId="Refdenotaalpie">
    <w:name w:val="footnote reference"/>
    <w:uiPriority w:val="99"/>
    <w:semiHidden/>
    <w:unhideWhenUsed/>
    <w:rsid w:val="00E95E7E"/>
    <w:rPr>
      <w:vertAlign w:val="superscript"/>
    </w:rPr>
  </w:style>
  <w:style w:type="character" w:customStyle="1" w:styleId="internalcolumn">
    <w:name w:val="internalcolumn"/>
    <w:basedOn w:val="Fuentedeprrafopredeter"/>
    <w:rsid w:val="00162F1A"/>
  </w:style>
  <w:style w:type="character" w:customStyle="1" w:styleId="Ttulo1Car">
    <w:name w:val="Título 1 Car"/>
    <w:basedOn w:val="Fuentedeprrafopredeter"/>
    <w:link w:val="Ttulo1"/>
    <w:uiPriority w:val="9"/>
    <w:rsid w:val="00A970B0"/>
    <w:rPr>
      <w:rFonts w:asciiTheme="majorHAnsi" w:eastAsiaTheme="majorEastAsia" w:hAnsiTheme="majorHAnsi" w:cstheme="majorBidi"/>
      <w:b/>
      <w:bCs/>
      <w:color w:val="365F91" w:themeColor="accent1" w:themeShade="BF"/>
      <w:sz w:val="28"/>
      <w:szCs w:val="28"/>
      <w:lang w:val="es-ES"/>
    </w:rPr>
  </w:style>
  <w:style w:type="character" w:customStyle="1" w:styleId="Ttulo2Car">
    <w:name w:val="Título 2 Car"/>
    <w:basedOn w:val="Fuentedeprrafopredeter"/>
    <w:link w:val="Ttulo2"/>
    <w:uiPriority w:val="9"/>
    <w:rsid w:val="00A970B0"/>
    <w:rPr>
      <w:rFonts w:asciiTheme="majorHAnsi" w:eastAsiaTheme="majorEastAsia" w:hAnsiTheme="majorHAnsi" w:cstheme="majorBidi"/>
      <w:b/>
      <w:bCs/>
      <w:color w:val="4F81BD" w:themeColor="accent1"/>
      <w:sz w:val="26"/>
      <w:szCs w:val="26"/>
      <w:lang w:val="es-ES"/>
    </w:rPr>
  </w:style>
  <w:style w:type="paragraph" w:styleId="TtuloTDC">
    <w:name w:val="TOC Heading"/>
    <w:basedOn w:val="Ttulo1"/>
    <w:next w:val="Normal"/>
    <w:uiPriority w:val="39"/>
    <w:semiHidden/>
    <w:unhideWhenUsed/>
    <w:qFormat/>
    <w:rsid w:val="00A970B0"/>
    <w:pPr>
      <w:outlineLvl w:val="9"/>
    </w:pPr>
  </w:style>
  <w:style w:type="paragraph" w:styleId="Textoindependiente">
    <w:name w:val="Body Text"/>
    <w:basedOn w:val="Normal"/>
    <w:link w:val="TextoindependienteCar"/>
    <w:rsid w:val="00A970B0"/>
    <w:pPr>
      <w:spacing w:after="0" w:line="240" w:lineRule="auto"/>
    </w:pPr>
    <w:rPr>
      <w:rFonts w:ascii="Times New Roman" w:eastAsia="Times New Roman" w:hAnsi="Times New Roman" w:cs="Times New Roman"/>
      <w:b/>
      <w:szCs w:val="20"/>
      <w:lang w:val="es-ES_tradnl" w:eastAsia="es-ES"/>
    </w:rPr>
  </w:style>
  <w:style w:type="character" w:customStyle="1" w:styleId="TextoindependienteCar">
    <w:name w:val="Texto independiente Car"/>
    <w:basedOn w:val="Fuentedeprrafopredeter"/>
    <w:link w:val="Textoindependiente"/>
    <w:rsid w:val="00A970B0"/>
    <w:rPr>
      <w:rFonts w:ascii="Times New Roman" w:eastAsia="Times New Roman" w:hAnsi="Times New Roman" w:cs="Times New Roman"/>
      <w:b/>
      <w:szCs w:val="20"/>
      <w:lang w:val="es-ES_tradnl" w:eastAsia="es-ES"/>
    </w:rPr>
  </w:style>
  <w:style w:type="paragraph" w:styleId="Sangra2detindependiente">
    <w:name w:val="Body Text Indent 2"/>
    <w:basedOn w:val="Normal"/>
    <w:link w:val="Sangra2detindependienteCar"/>
    <w:uiPriority w:val="99"/>
    <w:unhideWhenUsed/>
    <w:rsid w:val="00A970B0"/>
    <w:pPr>
      <w:spacing w:after="120" w:line="480" w:lineRule="auto"/>
      <w:ind w:left="283"/>
    </w:pPr>
    <w:rPr>
      <w:rFonts w:ascii="Calibri" w:eastAsia="Calibri" w:hAnsi="Calibri" w:cs="Times New Roman"/>
      <w:lang w:val="es-ES"/>
    </w:rPr>
  </w:style>
  <w:style w:type="character" w:customStyle="1" w:styleId="Sangra2detindependienteCar">
    <w:name w:val="Sangría 2 de t. independiente Car"/>
    <w:basedOn w:val="Fuentedeprrafopredeter"/>
    <w:link w:val="Sangra2detindependiente"/>
    <w:uiPriority w:val="99"/>
    <w:rsid w:val="00A970B0"/>
    <w:rPr>
      <w:rFonts w:ascii="Calibri" w:eastAsia="Calibri" w:hAnsi="Calibri" w:cs="Times New Roman"/>
      <w:lang w:val="es-ES"/>
    </w:rPr>
  </w:style>
  <w:style w:type="table" w:styleId="Tablaconcuadrcula">
    <w:name w:val="Table Grid"/>
    <w:basedOn w:val="Tablanormal"/>
    <w:uiPriority w:val="59"/>
    <w:rsid w:val="00A970B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D4941"/>
  </w:style>
  <w:style w:type="character" w:customStyle="1" w:styleId="hps">
    <w:name w:val="hps"/>
    <w:basedOn w:val="Fuentedeprrafopredeter"/>
    <w:rsid w:val="00F15C3A"/>
  </w:style>
  <w:style w:type="character" w:styleId="Mencinsinresolver">
    <w:name w:val="Unresolved Mention"/>
    <w:basedOn w:val="Fuentedeprrafopredeter"/>
    <w:uiPriority w:val="99"/>
    <w:semiHidden/>
    <w:unhideWhenUsed/>
    <w:rsid w:val="00BB5A4F"/>
    <w:rPr>
      <w:color w:val="605E5C"/>
      <w:shd w:val="clear" w:color="auto" w:fill="E1DFDD"/>
    </w:rPr>
  </w:style>
  <w:style w:type="paragraph" w:styleId="HTMLconformatoprevio">
    <w:name w:val="HTML Preformatted"/>
    <w:basedOn w:val="Normal"/>
    <w:link w:val="HTMLconformatoprevioCar"/>
    <w:uiPriority w:val="99"/>
    <w:semiHidden/>
    <w:unhideWhenUsed/>
    <w:rsid w:val="00E22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E2210E"/>
    <w:rPr>
      <w:rFonts w:ascii="Courier New" w:eastAsia="Times New Roman" w:hAnsi="Courier New" w:cs="Courier New"/>
      <w:sz w:val="20"/>
      <w:szCs w:val="20"/>
      <w:lang w:eastAsia="es-MX"/>
    </w:rPr>
  </w:style>
  <w:style w:type="character" w:customStyle="1" w:styleId="y2iqfc">
    <w:name w:val="y2iqfc"/>
    <w:basedOn w:val="Fuentedeprrafopredeter"/>
    <w:rsid w:val="00E22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7801">
      <w:bodyDiv w:val="1"/>
      <w:marLeft w:val="0"/>
      <w:marRight w:val="0"/>
      <w:marTop w:val="0"/>
      <w:marBottom w:val="0"/>
      <w:divBdr>
        <w:top w:val="none" w:sz="0" w:space="0" w:color="auto"/>
        <w:left w:val="none" w:sz="0" w:space="0" w:color="auto"/>
        <w:bottom w:val="none" w:sz="0" w:space="0" w:color="auto"/>
        <w:right w:val="none" w:sz="0" w:space="0" w:color="auto"/>
      </w:divBdr>
    </w:div>
    <w:div w:id="85074117">
      <w:bodyDiv w:val="1"/>
      <w:marLeft w:val="0"/>
      <w:marRight w:val="0"/>
      <w:marTop w:val="0"/>
      <w:marBottom w:val="0"/>
      <w:divBdr>
        <w:top w:val="none" w:sz="0" w:space="0" w:color="auto"/>
        <w:left w:val="none" w:sz="0" w:space="0" w:color="auto"/>
        <w:bottom w:val="none" w:sz="0" w:space="0" w:color="auto"/>
        <w:right w:val="none" w:sz="0" w:space="0" w:color="auto"/>
      </w:divBdr>
      <w:divsChild>
        <w:div w:id="151794471">
          <w:marLeft w:val="547"/>
          <w:marRight w:val="0"/>
          <w:marTop w:val="0"/>
          <w:marBottom w:val="120"/>
          <w:divBdr>
            <w:top w:val="none" w:sz="0" w:space="0" w:color="auto"/>
            <w:left w:val="none" w:sz="0" w:space="0" w:color="auto"/>
            <w:bottom w:val="none" w:sz="0" w:space="0" w:color="auto"/>
            <w:right w:val="none" w:sz="0" w:space="0" w:color="auto"/>
          </w:divBdr>
        </w:div>
      </w:divsChild>
    </w:div>
    <w:div w:id="127167610">
      <w:bodyDiv w:val="1"/>
      <w:marLeft w:val="0"/>
      <w:marRight w:val="0"/>
      <w:marTop w:val="0"/>
      <w:marBottom w:val="0"/>
      <w:divBdr>
        <w:top w:val="none" w:sz="0" w:space="0" w:color="auto"/>
        <w:left w:val="none" w:sz="0" w:space="0" w:color="auto"/>
        <w:bottom w:val="none" w:sz="0" w:space="0" w:color="auto"/>
        <w:right w:val="none" w:sz="0" w:space="0" w:color="auto"/>
      </w:divBdr>
      <w:divsChild>
        <w:div w:id="1103382980">
          <w:marLeft w:val="0"/>
          <w:marRight w:val="0"/>
          <w:marTop w:val="0"/>
          <w:marBottom w:val="0"/>
          <w:divBdr>
            <w:top w:val="none" w:sz="0" w:space="0" w:color="auto"/>
            <w:left w:val="none" w:sz="0" w:space="0" w:color="auto"/>
            <w:bottom w:val="none" w:sz="0" w:space="0" w:color="auto"/>
            <w:right w:val="none" w:sz="0" w:space="0" w:color="auto"/>
          </w:divBdr>
          <w:divsChild>
            <w:div w:id="466170922">
              <w:marLeft w:val="0"/>
              <w:marRight w:val="0"/>
              <w:marTop w:val="0"/>
              <w:marBottom w:val="0"/>
              <w:divBdr>
                <w:top w:val="none" w:sz="0" w:space="0" w:color="auto"/>
                <w:left w:val="none" w:sz="0" w:space="0" w:color="auto"/>
                <w:bottom w:val="none" w:sz="0" w:space="0" w:color="auto"/>
                <w:right w:val="none" w:sz="0" w:space="0" w:color="auto"/>
              </w:divBdr>
              <w:divsChild>
                <w:div w:id="1073770911">
                  <w:marLeft w:val="0"/>
                  <w:marRight w:val="0"/>
                  <w:marTop w:val="0"/>
                  <w:marBottom w:val="0"/>
                  <w:divBdr>
                    <w:top w:val="none" w:sz="0" w:space="0" w:color="auto"/>
                    <w:left w:val="none" w:sz="0" w:space="0" w:color="auto"/>
                    <w:bottom w:val="none" w:sz="0" w:space="0" w:color="auto"/>
                    <w:right w:val="none" w:sz="0" w:space="0" w:color="auto"/>
                  </w:divBdr>
                  <w:divsChild>
                    <w:div w:id="1672103199">
                      <w:marLeft w:val="0"/>
                      <w:marRight w:val="0"/>
                      <w:marTop w:val="0"/>
                      <w:marBottom w:val="0"/>
                      <w:divBdr>
                        <w:top w:val="none" w:sz="0" w:space="0" w:color="auto"/>
                        <w:left w:val="none" w:sz="0" w:space="0" w:color="auto"/>
                        <w:bottom w:val="none" w:sz="0" w:space="0" w:color="auto"/>
                        <w:right w:val="none" w:sz="0" w:space="0" w:color="auto"/>
                      </w:divBdr>
                      <w:divsChild>
                        <w:div w:id="685252836">
                          <w:marLeft w:val="0"/>
                          <w:marRight w:val="0"/>
                          <w:marTop w:val="0"/>
                          <w:marBottom w:val="0"/>
                          <w:divBdr>
                            <w:top w:val="none" w:sz="0" w:space="0" w:color="auto"/>
                            <w:left w:val="none" w:sz="0" w:space="0" w:color="auto"/>
                            <w:bottom w:val="none" w:sz="0" w:space="0" w:color="auto"/>
                            <w:right w:val="none" w:sz="0" w:space="0" w:color="auto"/>
                          </w:divBdr>
                          <w:divsChild>
                            <w:div w:id="533885691">
                              <w:marLeft w:val="0"/>
                              <w:marRight w:val="0"/>
                              <w:marTop w:val="0"/>
                              <w:marBottom w:val="0"/>
                              <w:divBdr>
                                <w:top w:val="none" w:sz="0" w:space="0" w:color="auto"/>
                                <w:left w:val="none" w:sz="0" w:space="0" w:color="auto"/>
                                <w:bottom w:val="none" w:sz="0" w:space="0" w:color="auto"/>
                                <w:right w:val="none" w:sz="0" w:space="0" w:color="auto"/>
                              </w:divBdr>
                              <w:divsChild>
                                <w:div w:id="1197044565">
                                  <w:marLeft w:val="0"/>
                                  <w:marRight w:val="0"/>
                                  <w:marTop w:val="0"/>
                                  <w:marBottom w:val="0"/>
                                  <w:divBdr>
                                    <w:top w:val="none" w:sz="0" w:space="0" w:color="auto"/>
                                    <w:left w:val="none" w:sz="0" w:space="0" w:color="auto"/>
                                    <w:bottom w:val="none" w:sz="0" w:space="0" w:color="auto"/>
                                    <w:right w:val="none" w:sz="0" w:space="0" w:color="auto"/>
                                  </w:divBdr>
                                  <w:divsChild>
                                    <w:div w:id="1323000040">
                                      <w:marLeft w:val="0"/>
                                      <w:marRight w:val="0"/>
                                      <w:marTop w:val="0"/>
                                      <w:marBottom w:val="0"/>
                                      <w:divBdr>
                                        <w:top w:val="none" w:sz="0" w:space="0" w:color="auto"/>
                                        <w:left w:val="none" w:sz="0" w:space="0" w:color="auto"/>
                                        <w:bottom w:val="none" w:sz="0" w:space="0" w:color="auto"/>
                                        <w:right w:val="none" w:sz="0" w:space="0" w:color="auto"/>
                                      </w:divBdr>
                                      <w:divsChild>
                                        <w:div w:id="1920366479">
                                          <w:marLeft w:val="0"/>
                                          <w:marRight w:val="0"/>
                                          <w:marTop w:val="0"/>
                                          <w:marBottom w:val="0"/>
                                          <w:divBdr>
                                            <w:top w:val="none" w:sz="0" w:space="0" w:color="auto"/>
                                            <w:left w:val="none" w:sz="0" w:space="0" w:color="auto"/>
                                            <w:bottom w:val="none" w:sz="0" w:space="0" w:color="auto"/>
                                            <w:right w:val="none" w:sz="0" w:space="0" w:color="auto"/>
                                          </w:divBdr>
                                          <w:divsChild>
                                            <w:div w:id="1584221576">
                                              <w:marLeft w:val="0"/>
                                              <w:marRight w:val="0"/>
                                              <w:marTop w:val="0"/>
                                              <w:marBottom w:val="0"/>
                                              <w:divBdr>
                                                <w:top w:val="none" w:sz="0" w:space="0" w:color="auto"/>
                                                <w:left w:val="none" w:sz="0" w:space="0" w:color="auto"/>
                                                <w:bottom w:val="none" w:sz="0" w:space="0" w:color="auto"/>
                                                <w:right w:val="none" w:sz="0" w:space="0" w:color="auto"/>
                                              </w:divBdr>
                                              <w:divsChild>
                                                <w:div w:id="765034360">
                                                  <w:marLeft w:val="0"/>
                                                  <w:marRight w:val="0"/>
                                                  <w:marTop w:val="0"/>
                                                  <w:marBottom w:val="0"/>
                                                  <w:divBdr>
                                                    <w:top w:val="none" w:sz="0" w:space="0" w:color="auto"/>
                                                    <w:left w:val="none" w:sz="0" w:space="0" w:color="auto"/>
                                                    <w:bottom w:val="none" w:sz="0" w:space="0" w:color="auto"/>
                                                    <w:right w:val="none" w:sz="0" w:space="0" w:color="auto"/>
                                                  </w:divBdr>
                                                  <w:divsChild>
                                                    <w:div w:id="51585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8080434">
      <w:bodyDiv w:val="1"/>
      <w:marLeft w:val="0"/>
      <w:marRight w:val="0"/>
      <w:marTop w:val="0"/>
      <w:marBottom w:val="0"/>
      <w:divBdr>
        <w:top w:val="none" w:sz="0" w:space="0" w:color="auto"/>
        <w:left w:val="none" w:sz="0" w:space="0" w:color="auto"/>
        <w:bottom w:val="none" w:sz="0" w:space="0" w:color="auto"/>
        <w:right w:val="none" w:sz="0" w:space="0" w:color="auto"/>
      </w:divBdr>
      <w:divsChild>
        <w:div w:id="750010740">
          <w:marLeft w:val="547"/>
          <w:marRight w:val="0"/>
          <w:marTop w:val="154"/>
          <w:marBottom w:val="0"/>
          <w:divBdr>
            <w:top w:val="none" w:sz="0" w:space="0" w:color="auto"/>
            <w:left w:val="none" w:sz="0" w:space="0" w:color="auto"/>
            <w:bottom w:val="none" w:sz="0" w:space="0" w:color="auto"/>
            <w:right w:val="none" w:sz="0" w:space="0" w:color="auto"/>
          </w:divBdr>
        </w:div>
        <w:div w:id="2072576074">
          <w:marLeft w:val="547"/>
          <w:marRight w:val="0"/>
          <w:marTop w:val="154"/>
          <w:marBottom w:val="0"/>
          <w:divBdr>
            <w:top w:val="none" w:sz="0" w:space="0" w:color="auto"/>
            <w:left w:val="none" w:sz="0" w:space="0" w:color="auto"/>
            <w:bottom w:val="none" w:sz="0" w:space="0" w:color="auto"/>
            <w:right w:val="none" w:sz="0" w:space="0" w:color="auto"/>
          </w:divBdr>
        </w:div>
      </w:divsChild>
    </w:div>
    <w:div w:id="316345961">
      <w:bodyDiv w:val="1"/>
      <w:marLeft w:val="0"/>
      <w:marRight w:val="0"/>
      <w:marTop w:val="0"/>
      <w:marBottom w:val="0"/>
      <w:divBdr>
        <w:top w:val="none" w:sz="0" w:space="0" w:color="auto"/>
        <w:left w:val="none" w:sz="0" w:space="0" w:color="auto"/>
        <w:bottom w:val="none" w:sz="0" w:space="0" w:color="auto"/>
        <w:right w:val="none" w:sz="0" w:space="0" w:color="auto"/>
      </w:divBdr>
    </w:div>
    <w:div w:id="433861457">
      <w:bodyDiv w:val="1"/>
      <w:marLeft w:val="0"/>
      <w:marRight w:val="0"/>
      <w:marTop w:val="0"/>
      <w:marBottom w:val="0"/>
      <w:divBdr>
        <w:top w:val="none" w:sz="0" w:space="0" w:color="auto"/>
        <w:left w:val="none" w:sz="0" w:space="0" w:color="auto"/>
        <w:bottom w:val="none" w:sz="0" w:space="0" w:color="auto"/>
        <w:right w:val="none" w:sz="0" w:space="0" w:color="auto"/>
      </w:divBdr>
    </w:div>
    <w:div w:id="663314593">
      <w:bodyDiv w:val="1"/>
      <w:marLeft w:val="0"/>
      <w:marRight w:val="0"/>
      <w:marTop w:val="0"/>
      <w:marBottom w:val="0"/>
      <w:divBdr>
        <w:top w:val="none" w:sz="0" w:space="0" w:color="auto"/>
        <w:left w:val="none" w:sz="0" w:space="0" w:color="auto"/>
        <w:bottom w:val="none" w:sz="0" w:space="0" w:color="auto"/>
        <w:right w:val="none" w:sz="0" w:space="0" w:color="auto"/>
      </w:divBdr>
      <w:divsChild>
        <w:div w:id="1087963479">
          <w:marLeft w:val="547"/>
          <w:marRight w:val="0"/>
          <w:marTop w:val="154"/>
          <w:marBottom w:val="0"/>
          <w:divBdr>
            <w:top w:val="none" w:sz="0" w:space="0" w:color="auto"/>
            <w:left w:val="none" w:sz="0" w:space="0" w:color="auto"/>
            <w:bottom w:val="none" w:sz="0" w:space="0" w:color="auto"/>
            <w:right w:val="none" w:sz="0" w:space="0" w:color="auto"/>
          </w:divBdr>
        </w:div>
        <w:div w:id="1495341570">
          <w:marLeft w:val="547"/>
          <w:marRight w:val="0"/>
          <w:marTop w:val="154"/>
          <w:marBottom w:val="0"/>
          <w:divBdr>
            <w:top w:val="none" w:sz="0" w:space="0" w:color="auto"/>
            <w:left w:val="none" w:sz="0" w:space="0" w:color="auto"/>
            <w:bottom w:val="none" w:sz="0" w:space="0" w:color="auto"/>
            <w:right w:val="none" w:sz="0" w:space="0" w:color="auto"/>
          </w:divBdr>
        </w:div>
        <w:div w:id="420420648">
          <w:marLeft w:val="547"/>
          <w:marRight w:val="0"/>
          <w:marTop w:val="154"/>
          <w:marBottom w:val="0"/>
          <w:divBdr>
            <w:top w:val="none" w:sz="0" w:space="0" w:color="auto"/>
            <w:left w:val="none" w:sz="0" w:space="0" w:color="auto"/>
            <w:bottom w:val="none" w:sz="0" w:space="0" w:color="auto"/>
            <w:right w:val="none" w:sz="0" w:space="0" w:color="auto"/>
          </w:divBdr>
        </w:div>
        <w:div w:id="1958097511">
          <w:marLeft w:val="547"/>
          <w:marRight w:val="0"/>
          <w:marTop w:val="154"/>
          <w:marBottom w:val="0"/>
          <w:divBdr>
            <w:top w:val="none" w:sz="0" w:space="0" w:color="auto"/>
            <w:left w:val="none" w:sz="0" w:space="0" w:color="auto"/>
            <w:bottom w:val="none" w:sz="0" w:space="0" w:color="auto"/>
            <w:right w:val="none" w:sz="0" w:space="0" w:color="auto"/>
          </w:divBdr>
        </w:div>
        <w:div w:id="1621257104">
          <w:marLeft w:val="547"/>
          <w:marRight w:val="0"/>
          <w:marTop w:val="154"/>
          <w:marBottom w:val="0"/>
          <w:divBdr>
            <w:top w:val="none" w:sz="0" w:space="0" w:color="auto"/>
            <w:left w:val="none" w:sz="0" w:space="0" w:color="auto"/>
            <w:bottom w:val="none" w:sz="0" w:space="0" w:color="auto"/>
            <w:right w:val="none" w:sz="0" w:space="0" w:color="auto"/>
          </w:divBdr>
        </w:div>
      </w:divsChild>
    </w:div>
    <w:div w:id="910191317">
      <w:bodyDiv w:val="1"/>
      <w:marLeft w:val="0"/>
      <w:marRight w:val="0"/>
      <w:marTop w:val="0"/>
      <w:marBottom w:val="0"/>
      <w:divBdr>
        <w:top w:val="none" w:sz="0" w:space="0" w:color="auto"/>
        <w:left w:val="none" w:sz="0" w:space="0" w:color="auto"/>
        <w:bottom w:val="none" w:sz="0" w:space="0" w:color="auto"/>
        <w:right w:val="none" w:sz="0" w:space="0" w:color="auto"/>
      </w:divBdr>
      <w:divsChild>
        <w:div w:id="573129945">
          <w:marLeft w:val="547"/>
          <w:marRight w:val="0"/>
          <w:marTop w:val="115"/>
          <w:marBottom w:val="0"/>
          <w:divBdr>
            <w:top w:val="none" w:sz="0" w:space="0" w:color="auto"/>
            <w:left w:val="none" w:sz="0" w:space="0" w:color="auto"/>
            <w:bottom w:val="none" w:sz="0" w:space="0" w:color="auto"/>
            <w:right w:val="none" w:sz="0" w:space="0" w:color="auto"/>
          </w:divBdr>
        </w:div>
        <w:div w:id="1052463868">
          <w:marLeft w:val="547"/>
          <w:marRight w:val="0"/>
          <w:marTop w:val="115"/>
          <w:marBottom w:val="0"/>
          <w:divBdr>
            <w:top w:val="none" w:sz="0" w:space="0" w:color="auto"/>
            <w:left w:val="none" w:sz="0" w:space="0" w:color="auto"/>
            <w:bottom w:val="none" w:sz="0" w:space="0" w:color="auto"/>
            <w:right w:val="none" w:sz="0" w:space="0" w:color="auto"/>
          </w:divBdr>
        </w:div>
        <w:div w:id="1659530212">
          <w:marLeft w:val="547"/>
          <w:marRight w:val="0"/>
          <w:marTop w:val="115"/>
          <w:marBottom w:val="0"/>
          <w:divBdr>
            <w:top w:val="none" w:sz="0" w:space="0" w:color="auto"/>
            <w:left w:val="none" w:sz="0" w:space="0" w:color="auto"/>
            <w:bottom w:val="none" w:sz="0" w:space="0" w:color="auto"/>
            <w:right w:val="none" w:sz="0" w:space="0" w:color="auto"/>
          </w:divBdr>
        </w:div>
      </w:divsChild>
    </w:div>
    <w:div w:id="1005521888">
      <w:bodyDiv w:val="1"/>
      <w:marLeft w:val="0"/>
      <w:marRight w:val="0"/>
      <w:marTop w:val="0"/>
      <w:marBottom w:val="0"/>
      <w:divBdr>
        <w:top w:val="none" w:sz="0" w:space="0" w:color="auto"/>
        <w:left w:val="none" w:sz="0" w:space="0" w:color="auto"/>
        <w:bottom w:val="none" w:sz="0" w:space="0" w:color="auto"/>
        <w:right w:val="none" w:sz="0" w:space="0" w:color="auto"/>
      </w:divBdr>
    </w:div>
    <w:div w:id="1034617313">
      <w:bodyDiv w:val="1"/>
      <w:marLeft w:val="0"/>
      <w:marRight w:val="0"/>
      <w:marTop w:val="0"/>
      <w:marBottom w:val="0"/>
      <w:divBdr>
        <w:top w:val="none" w:sz="0" w:space="0" w:color="auto"/>
        <w:left w:val="none" w:sz="0" w:space="0" w:color="auto"/>
        <w:bottom w:val="none" w:sz="0" w:space="0" w:color="auto"/>
        <w:right w:val="none" w:sz="0" w:space="0" w:color="auto"/>
      </w:divBdr>
    </w:div>
    <w:div w:id="1065492399">
      <w:bodyDiv w:val="1"/>
      <w:marLeft w:val="0"/>
      <w:marRight w:val="0"/>
      <w:marTop w:val="0"/>
      <w:marBottom w:val="0"/>
      <w:divBdr>
        <w:top w:val="none" w:sz="0" w:space="0" w:color="auto"/>
        <w:left w:val="none" w:sz="0" w:space="0" w:color="auto"/>
        <w:bottom w:val="none" w:sz="0" w:space="0" w:color="auto"/>
        <w:right w:val="none" w:sz="0" w:space="0" w:color="auto"/>
      </w:divBdr>
      <w:divsChild>
        <w:div w:id="821697542">
          <w:marLeft w:val="547"/>
          <w:marRight w:val="0"/>
          <w:marTop w:val="96"/>
          <w:marBottom w:val="0"/>
          <w:divBdr>
            <w:top w:val="none" w:sz="0" w:space="0" w:color="auto"/>
            <w:left w:val="none" w:sz="0" w:space="0" w:color="auto"/>
            <w:bottom w:val="none" w:sz="0" w:space="0" w:color="auto"/>
            <w:right w:val="none" w:sz="0" w:space="0" w:color="auto"/>
          </w:divBdr>
        </w:div>
        <w:div w:id="1343705000">
          <w:marLeft w:val="547"/>
          <w:marRight w:val="0"/>
          <w:marTop w:val="96"/>
          <w:marBottom w:val="0"/>
          <w:divBdr>
            <w:top w:val="none" w:sz="0" w:space="0" w:color="auto"/>
            <w:left w:val="none" w:sz="0" w:space="0" w:color="auto"/>
            <w:bottom w:val="none" w:sz="0" w:space="0" w:color="auto"/>
            <w:right w:val="none" w:sz="0" w:space="0" w:color="auto"/>
          </w:divBdr>
        </w:div>
        <w:div w:id="1016231358">
          <w:marLeft w:val="547"/>
          <w:marRight w:val="0"/>
          <w:marTop w:val="96"/>
          <w:marBottom w:val="0"/>
          <w:divBdr>
            <w:top w:val="none" w:sz="0" w:space="0" w:color="auto"/>
            <w:left w:val="none" w:sz="0" w:space="0" w:color="auto"/>
            <w:bottom w:val="none" w:sz="0" w:space="0" w:color="auto"/>
            <w:right w:val="none" w:sz="0" w:space="0" w:color="auto"/>
          </w:divBdr>
        </w:div>
        <w:div w:id="965431730">
          <w:marLeft w:val="547"/>
          <w:marRight w:val="0"/>
          <w:marTop w:val="96"/>
          <w:marBottom w:val="0"/>
          <w:divBdr>
            <w:top w:val="none" w:sz="0" w:space="0" w:color="auto"/>
            <w:left w:val="none" w:sz="0" w:space="0" w:color="auto"/>
            <w:bottom w:val="none" w:sz="0" w:space="0" w:color="auto"/>
            <w:right w:val="none" w:sz="0" w:space="0" w:color="auto"/>
          </w:divBdr>
        </w:div>
        <w:div w:id="2121491308">
          <w:marLeft w:val="547"/>
          <w:marRight w:val="0"/>
          <w:marTop w:val="96"/>
          <w:marBottom w:val="0"/>
          <w:divBdr>
            <w:top w:val="none" w:sz="0" w:space="0" w:color="auto"/>
            <w:left w:val="none" w:sz="0" w:space="0" w:color="auto"/>
            <w:bottom w:val="none" w:sz="0" w:space="0" w:color="auto"/>
            <w:right w:val="none" w:sz="0" w:space="0" w:color="auto"/>
          </w:divBdr>
        </w:div>
        <w:div w:id="1528913067">
          <w:marLeft w:val="547"/>
          <w:marRight w:val="0"/>
          <w:marTop w:val="96"/>
          <w:marBottom w:val="0"/>
          <w:divBdr>
            <w:top w:val="none" w:sz="0" w:space="0" w:color="auto"/>
            <w:left w:val="none" w:sz="0" w:space="0" w:color="auto"/>
            <w:bottom w:val="none" w:sz="0" w:space="0" w:color="auto"/>
            <w:right w:val="none" w:sz="0" w:space="0" w:color="auto"/>
          </w:divBdr>
        </w:div>
        <w:div w:id="1008364434">
          <w:marLeft w:val="547"/>
          <w:marRight w:val="0"/>
          <w:marTop w:val="96"/>
          <w:marBottom w:val="0"/>
          <w:divBdr>
            <w:top w:val="none" w:sz="0" w:space="0" w:color="auto"/>
            <w:left w:val="none" w:sz="0" w:space="0" w:color="auto"/>
            <w:bottom w:val="none" w:sz="0" w:space="0" w:color="auto"/>
            <w:right w:val="none" w:sz="0" w:space="0" w:color="auto"/>
          </w:divBdr>
        </w:div>
        <w:div w:id="1516648860">
          <w:marLeft w:val="547"/>
          <w:marRight w:val="0"/>
          <w:marTop w:val="96"/>
          <w:marBottom w:val="0"/>
          <w:divBdr>
            <w:top w:val="none" w:sz="0" w:space="0" w:color="auto"/>
            <w:left w:val="none" w:sz="0" w:space="0" w:color="auto"/>
            <w:bottom w:val="none" w:sz="0" w:space="0" w:color="auto"/>
            <w:right w:val="none" w:sz="0" w:space="0" w:color="auto"/>
          </w:divBdr>
        </w:div>
      </w:divsChild>
    </w:div>
    <w:div w:id="1092431867">
      <w:bodyDiv w:val="1"/>
      <w:marLeft w:val="0"/>
      <w:marRight w:val="0"/>
      <w:marTop w:val="0"/>
      <w:marBottom w:val="0"/>
      <w:divBdr>
        <w:top w:val="none" w:sz="0" w:space="0" w:color="auto"/>
        <w:left w:val="none" w:sz="0" w:space="0" w:color="auto"/>
        <w:bottom w:val="none" w:sz="0" w:space="0" w:color="auto"/>
        <w:right w:val="none" w:sz="0" w:space="0" w:color="auto"/>
      </w:divBdr>
      <w:divsChild>
        <w:div w:id="1712531118">
          <w:marLeft w:val="547"/>
          <w:marRight w:val="0"/>
          <w:marTop w:val="134"/>
          <w:marBottom w:val="0"/>
          <w:divBdr>
            <w:top w:val="none" w:sz="0" w:space="0" w:color="auto"/>
            <w:left w:val="none" w:sz="0" w:space="0" w:color="auto"/>
            <w:bottom w:val="none" w:sz="0" w:space="0" w:color="auto"/>
            <w:right w:val="none" w:sz="0" w:space="0" w:color="auto"/>
          </w:divBdr>
        </w:div>
        <w:div w:id="1547792007">
          <w:marLeft w:val="547"/>
          <w:marRight w:val="0"/>
          <w:marTop w:val="134"/>
          <w:marBottom w:val="0"/>
          <w:divBdr>
            <w:top w:val="none" w:sz="0" w:space="0" w:color="auto"/>
            <w:left w:val="none" w:sz="0" w:space="0" w:color="auto"/>
            <w:bottom w:val="none" w:sz="0" w:space="0" w:color="auto"/>
            <w:right w:val="none" w:sz="0" w:space="0" w:color="auto"/>
          </w:divBdr>
        </w:div>
        <w:div w:id="1858347479">
          <w:marLeft w:val="547"/>
          <w:marRight w:val="0"/>
          <w:marTop w:val="134"/>
          <w:marBottom w:val="0"/>
          <w:divBdr>
            <w:top w:val="none" w:sz="0" w:space="0" w:color="auto"/>
            <w:left w:val="none" w:sz="0" w:space="0" w:color="auto"/>
            <w:bottom w:val="none" w:sz="0" w:space="0" w:color="auto"/>
            <w:right w:val="none" w:sz="0" w:space="0" w:color="auto"/>
          </w:divBdr>
        </w:div>
        <w:div w:id="264460926">
          <w:marLeft w:val="547"/>
          <w:marRight w:val="0"/>
          <w:marTop w:val="134"/>
          <w:marBottom w:val="0"/>
          <w:divBdr>
            <w:top w:val="none" w:sz="0" w:space="0" w:color="auto"/>
            <w:left w:val="none" w:sz="0" w:space="0" w:color="auto"/>
            <w:bottom w:val="none" w:sz="0" w:space="0" w:color="auto"/>
            <w:right w:val="none" w:sz="0" w:space="0" w:color="auto"/>
          </w:divBdr>
        </w:div>
        <w:div w:id="940260620">
          <w:marLeft w:val="547"/>
          <w:marRight w:val="0"/>
          <w:marTop w:val="134"/>
          <w:marBottom w:val="0"/>
          <w:divBdr>
            <w:top w:val="none" w:sz="0" w:space="0" w:color="auto"/>
            <w:left w:val="none" w:sz="0" w:space="0" w:color="auto"/>
            <w:bottom w:val="none" w:sz="0" w:space="0" w:color="auto"/>
            <w:right w:val="none" w:sz="0" w:space="0" w:color="auto"/>
          </w:divBdr>
        </w:div>
        <w:div w:id="1933774929">
          <w:marLeft w:val="547"/>
          <w:marRight w:val="0"/>
          <w:marTop w:val="134"/>
          <w:marBottom w:val="0"/>
          <w:divBdr>
            <w:top w:val="none" w:sz="0" w:space="0" w:color="auto"/>
            <w:left w:val="none" w:sz="0" w:space="0" w:color="auto"/>
            <w:bottom w:val="none" w:sz="0" w:space="0" w:color="auto"/>
            <w:right w:val="none" w:sz="0" w:space="0" w:color="auto"/>
          </w:divBdr>
        </w:div>
        <w:div w:id="1697850455">
          <w:marLeft w:val="547"/>
          <w:marRight w:val="0"/>
          <w:marTop w:val="134"/>
          <w:marBottom w:val="0"/>
          <w:divBdr>
            <w:top w:val="none" w:sz="0" w:space="0" w:color="auto"/>
            <w:left w:val="none" w:sz="0" w:space="0" w:color="auto"/>
            <w:bottom w:val="none" w:sz="0" w:space="0" w:color="auto"/>
            <w:right w:val="none" w:sz="0" w:space="0" w:color="auto"/>
          </w:divBdr>
        </w:div>
      </w:divsChild>
    </w:div>
    <w:div w:id="1095517068">
      <w:bodyDiv w:val="1"/>
      <w:marLeft w:val="0"/>
      <w:marRight w:val="0"/>
      <w:marTop w:val="0"/>
      <w:marBottom w:val="0"/>
      <w:divBdr>
        <w:top w:val="none" w:sz="0" w:space="0" w:color="auto"/>
        <w:left w:val="none" w:sz="0" w:space="0" w:color="auto"/>
        <w:bottom w:val="none" w:sz="0" w:space="0" w:color="auto"/>
        <w:right w:val="none" w:sz="0" w:space="0" w:color="auto"/>
      </w:divBdr>
      <w:divsChild>
        <w:div w:id="926890122">
          <w:marLeft w:val="0"/>
          <w:marRight w:val="150"/>
          <w:marTop w:val="0"/>
          <w:marBottom w:val="120"/>
          <w:divBdr>
            <w:top w:val="none" w:sz="0" w:space="0" w:color="auto"/>
            <w:left w:val="none" w:sz="0" w:space="0" w:color="auto"/>
            <w:bottom w:val="none" w:sz="0" w:space="0" w:color="auto"/>
            <w:right w:val="none" w:sz="0" w:space="0" w:color="auto"/>
          </w:divBdr>
          <w:divsChild>
            <w:div w:id="168713381">
              <w:marLeft w:val="0"/>
              <w:marRight w:val="0"/>
              <w:marTop w:val="0"/>
              <w:marBottom w:val="0"/>
              <w:divBdr>
                <w:top w:val="none" w:sz="0" w:space="0" w:color="auto"/>
                <w:left w:val="none" w:sz="0" w:space="0" w:color="auto"/>
                <w:bottom w:val="none" w:sz="0" w:space="0" w:color="auto"/>
                <w:right w:val="none" w:sz="0" w:space="0" w:color="auto"/>
              </w:divBdr>
            </w:div>
          </w:divsChild>
        </w:div>
        <w:div w:id="660542756">
          <w:marLeft w:val="0"/>
          <w:marRight w:val="150"/>
          <w:marTop w:val="0"/>
          <w:marBottom w:val="120"/>
          <w:divBdr>
            <w:top w:val="none" w:sz="0" w:space="0" w:color="auto"/>
            <w:left w:val="none" w:sz="0" w:space="0" w:color="auto"/>
            <w:bottom w:val="none" w:sz="0" w:space="0" w:color="auto"/>
            <w:right w:val="none" w:sz="0" w:space="0" w:color="auto"/>
          </w:divBdr>
          <w:divsChild>
            <w:div w:id="630407811">
              <w:marLeft w:val="0"/>
              <w:marRight w:val="0"/>
              <w:marTop w:val="0"/>
              <w:marBottom w:val="0"/>
              <w:divBdr>
                <w:top w:val="none" w:sz="0" w:space="0" w:color="auto"/>
                <w:left w:val="none" w:sz="0" w:space="0" w:color="auto"/>
                <w:bottom w:val="none" w:sz="0" w:space="0" w:color="auto"/>
                <w:right w:val="none" w:sz="0" w:space="0" w:color="auto"/>
              </w:divBdr>
            </w:div>
          </w:divsChild>
        </w:div>
        <w:div w:id="219833182">
          <w:marLeft w:val="0"/>
          <w:marRight w:val="150"/>
          <w:marTop w:val="0"/>
          <w:marBottom w:val="120"/>
          <w:divBdr>
            <w:top w:val="none" w:sz="0" w:space="0" w:color="auto"/>
            <w:left w:val="none" w:sz="0" w:space="0" w:color="auto"/>
            <w:bottom w:val="none" w:sz="0" w:space="0" w:color="auto"/>
            <w:right w:val="none" w:sz="0" w:space="0" w:color="auto"/>
          </w:divBdr>
          <w:divsChild>
            <w:div w:id="27764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838565">
      <w:bodyDiv w:val="1"/>
      <w:marLeft w:val="0"/>
      <w:marRight w:val="0"/>
      <w:marTop w:val="0"/>
      <w:marBottom w:val="0"/>
      <w:divBdr>
        <w:top w:val="none" w:sz="0" w:space="0" w:color="auto"/>
        <w:left w:val="none" w:sz="0" w:space="0" w:color="auto"/>
        <w:bottom w:val="none" w:sz="0" w:space="0" w:color="auto"/>
        <w:right w:val="none" w:sz="0" w:space="0" w:color="auto"/>
      </w:divBdr>
    </w:div>
    <w:div w:id="1402799638">
      <w:bodyDiv w:val="1"/>
      <w:marLeft w:val="0"/>
      <w:marRight w:val="0"/>
      <w:marTop w:val="0"/>
      <w:marBottom w:val="0"/>
      <w:divBdr>
        <w:top w:val="none" w:sz="0" w:space="0" w:color="auto"/>
        <w:left w:val="none" w:sz="0" w:space="0" w:color="auto"/>
        <w:bottom w:val="none" w:sz="0" w:space="0" w:color="auto"/>
        <w:right w:val="none" w:sz="0" w:space="0" w:color="auto"/>
      </w:divBdr>
    </w:div>
    <w:div w:id="1430733536">
      <w:bodyDiv w:val="1"/>
      <w:marLeft w:val="0"/>
      <w:marRight w:val="0"/>
      <w:marTop w:val="0"/>
      <w:marBottom w:val="0"/>
      <w:divBdr>
        <w:top w:val="none" w:sz="0" w:space="0" w:color="auto"/>
        <w:left w:val="none" w:sz="0" w:space="0" w:color="auto"/>
        <w:bottom w:val="none" w:sz="0" w:space="0" w:color="auto"/>
        <w:right w:val="none" w:sz="0" w:space="0" w:color="auto"/>
      </w:divBdr>
      <w:divsChild>
        <w:div w:id="2044476423">
          <w:marLeft w:val="720"/>
          <w:marRight w:val="0"/>
          <w:marTop w:val="0"/>
          <w:marBottom w:val="0"/>
          <w:divBdr>
            <w:top w:val="none" w:sz="0" w:space="0" w:color="auto"/>
            <w:left w:val="none" w:sz="0" w:space="0" w:color="auto"/>
            <w:bottom w:val="none" w:sz="0" w:space="0" w:color="auto"/>
            <w:right w:val="none" w:sz="0" w:space="0" w:color="auto"/>
          </w:divBdr>
        </w:div>
        <w:div w:id="1499727778">
          <w:marLeft w:val="720"/>
          <w:marRight w:val="0"/>
          <w:marTop w:val="0"/>
          <w:marBottom w:val="0"/>
          <w:divBdr>
            <w:top w:val="none" w:sz="0" w:space="0" w:color="auto"/>
            <w:left w:val="none" w:sz="0" w:space="0" w:color="auto"/>
            <w:bottom w:val="none" w:sz="0" w:space="0" w:color="auto"/>
            <w:right w:val="none" w:sz="0" w:space="0" w:color="auto"/>
          </w:divBdr>
        </w:div>
        <w:div w:id="1413308707">
          <w:marLeft w:val="720"/>
          <w:marRight w:val="0"/>
          <w:marTop w:val="0"/>
          <w:marBottom w:val="0"/>
          <w:divBdr>
            <w:top w:val="none" w:sz="0" w:space="0" w:color="auto"/>
            <w:left w:val="none" w:sz="0" w:space="0" w:color="auto"/>
            <w:bottom w:val="none" w:sz="0" w:space="0" w:color="auto"/>
            <w:right w:val="none" w:sz="0" w:space="0" w:color="auto"/>
          </w:divBdr>
        </w:div>
        <w:div w:id="1988897819">
          <w:marLeft w:val="720"/>
          <w:marRight w:val="0"/>
          <w:marTop w:val="0"/>
          <w:marBottom w:val="0"/>
          <w:divBdr>
            <w:top w:val="none" w:sz="0" w:space="0" w:color="auto"/>
            <w:left w:val="none" w:sz="0" w:space="0" w:color="auto"/>
            <w:bottom w:val="none" w:sz="0" w:space="0" w:color="auto"/>
            <w:right w:val="none" w:sz="0" w:space="0" w:color="auto"/>
          </w:divBdr>
        </w:div>
        <w:div w:id="23218207">
          <w:marLeft w:val="720"/>
          <w:marRight w:val="0"/>
          <w:marTop w:val="0"/>
          <w:marBottom w:val="0"/>
          <w:divBdr>
            <w:top w:val="none" w:sz="0" w:space="0" w:color="auto"/>
            <w:left w:val="none" w:sz="0" w:space="0" w:color="auto"/>
            <w:bottom w:val="none" w:sz="0" w:space="0" w:color="auto"/>
            <w:right w:val="none" w:sz="0" w:space="0" w:color="auto"/>
          </w:divBdr>
        </w:div>
        <w:div w:id="875655324">
          <w:marLeft w:val="720"/>
          <w:marRight w:val="0"/>
          <w:marTop w:val="0"/>
          <w:marBottom w:val="0"/>
          <w:divBdr>
            <w:top w:val="none" w:sz="0" w:space="0" w:color="auto"/>
            <w:left w:val="none" w:sz="0" w:space="0" w:color="auto"/>
            <w:bottom w:val="none" w:sz="0" w:space="0" w:color="auto"/>
            <w:right w:val="none" w:sz="0" w:space="0" w:color="auto"/>
          </w:divBdr>
        </w:div>
        <w:div w:id="473723562">
          <w:marLeft w:val="720"/>
          <w:marRight w:val="0"/>
          <w:marTop w:val="0"/>
          <w:marBottom w:val="0"/>
          <w:divBdr>
            <w:top w:val="none" w:sz="0" w:space="0" w:color="auto"/>
            <w:left w:val="none" w:sz="0" w:space="0" w:color="auto"/>
            <w:bottom w:val="none" w:sz="0" w:space="0" w:color="auto"/>
            <w:right w:val="none" w:sz="0" w:space="0" w:color="auto"/>
          </w:divBdr>
        </w:div>
        <w:div w:id="191118521">
          <w:marLeft w:val="720"/>
          <w:marRight w:val="0"/>
          <w:marTop w:val="0"/>
          <w:marBottom w:val="0"/>
          <w:divBdr>
            <w:top w:val="none" w:sz="0" w:space="0" w:color="auto"/>
            <w:left w:val="none" w:sz="0" w:space="0" w:color="auto"/>
            <w:bottom w:val="none" w:sz="0" w:space="0" w:color="auto"/>
            <w:right w:val="none" w:sz="0" w:space="0" w:color="auto"/>
          </w:divBdr>
        </w:div>
        <w:div w:id="494152986">
          <w:marLeft w:val="720"/>
          <w:marRight w:val="0"/>
          <w:marTop w:val="0"/>
          <w:marBottom w:val="0"/>
          <w:divBdr>
            <w:top w:val="none" w:sz="0" w:space="0" w:color="auto"/>
            <w:left w:val="none" w:sz="0" w:space="0" w:color="auto"/>
            <w:bottom w:val="none" w:sz="0" w:space="0" w:color="auto"/>
            <w:right w:val="none" w:sz="0" w:space="0" w:color="auto"/>
          </w:divBdr>
        </w:div>
      </w:divsChild>
    </w:div>
    <w:div w:id="1438482227">
      <w:bodyDiv w:val="1"/>
      <w:marLeft w:val="0"/>
      <w:marRight w:val="0"/>
      <w:marTop w:val="0"/>
      <w:marBottom w:val="0"/>
      <w:divBdr>
        <w:top w:val="none" w:sz="0" w:space="0" w:color="auto"/>
        <w:left w:val="none" w:sz="0" w:space="0" w:color="auto"/>
        <w:bottom w:val="none" w:sz="0" w:space="0" w:color="auto"/>
        <w:right w:val="none" w:sz="0" w:space="0" w:color="auto"/>
      </w:divBdr>
      <w:divsChild>
        <w:div w:id="663708075">
          <w:marLeft w:val="547"/>
          <w:marRight w:val="0"/>
          <w:marTop w:val="154"/>
          <w:marBottom w:val="0"/>
          <w:divBdr>
            <w:top w:val="none" w:sz="0" w:space="0" w:color="auto"/>
            <w:left w:val="none" w:sz="0" w:space="0" w:color="auto"/>
            <w:bottom w:val="none" w:sz="0" w:space="0" w:color="auto"/>
            <w:right w:val="none" w:sz="0" w:space="0" w:color="auto"/>
          </w:divBdr>
        </w:div>
        <w:div w:id="1239024790">
          <w:marLeft w:val="547"/>
          <w:marRight w:val="0"/>
          <w:marTop w:val="154"/>
          <w:marBottom w:val="0"/>
          <w:divBdr>
            <w:top w:val="none" w:sz="0" w:space="0" w:color="auto"/>
            <w:left w:val="none" w:sz="0" w:space="0" w:color="auto"/>
            <w:bottom w:val="none" w:sz="0" w:space="0" w:color="auto"/>
            <w:right w:val="none" w:sz="0" w:space="0" w:color="auto"/>
          </w:divBdr>
        </w:div>
        <w:div w:id="2106151917">
          <w:marLeft w:val="547"/>
          <w:marRight w:val="0"/>
          <w:marTop w:val="154"/>
          <w:marBottom w:val="0"/>
          <w:divBdr>
            <w:top w:val="none" w:sz="0" w:space="0" w:color="auto"/>
            <w:left w:val="none" w:sz="0" w:space="0" w:color="auto"/>
            <w:bottom w:val="none" w:sz="0" w:space="0" w:color="auto"/>
            <w:right w:val="none" w:sz="0" w:space="0" w:color="auto"/>
          </w:divBdr>
        </w:div>
      </w:divsChild>
    </w:div>
    <w:div w:id="1552571040">
      <w:bodyDiv w:val="1"/>
      <w:marLeft w:val="0"/>
      <w:marRight w:val="0"/>
      <w:marTop w:val="0"/>
      <w:marBottom w:val="0"/>
      <w:divBdr>
        <w:top w:val="none" w:sz="0" w:space="0" w:color="auto"/>
        <w:left w:val="none" w:sz="0" w:space="0" w:color="auto"/>
        <w:bottom w:val="none" w:sz="0" w:space="0" w:color="auto"/>
        <w:right w:val="none" w:sz="0" w:space="0" w:color="auto"/>
      </w:divBdr>
    </w:div>
    <w:div w:id="1725328598">
      <w:bodyDiv w:val="1"/>
      <w:marLeft w:val="0"/>
      <w:marRight w:val="0"/>
      <w:marTop w:val="0"/>
      <w:marBottom w:val="0"/>
      <w:divBdr>
        <w:top w:val="none" w:sz="0" w:space="0" w:color="auto"/>
        <w:left w:val="none" w:sz="0" w:space="0" w:color="auto"/>
        <w:bottom w:val="none" w:sz="0" w:space="0" w:color="auto"/>
        <w:right w:val="none" w:sz="0" w:space="0" w:color="auto"/>
      </w:divBdr>
      <w:divsChild>
        <w:div w:id="103498436">
          <w:marLeft w:val="547"/>
          <w:marRight w:val="0"/>
          <w:marTop w:val="154"/>
          <w:marBottom w:val="0"/>
          <w:divBdr>
            <w:top w:val="none" w:sz="0" w:space="0" w:color="auto"/>
            <w:left w:val="none" w:sz="0" w:space="0" w:color="auto"/>
            <w:bottom w:val="none" w:sz="0" w:space="0" w:color="auto"/>
            <w:right w:val="none" w:sz="0" w:space="0" w:color="auto"/>
          </w:divBdr>
        </w:div>
        <w:div w:id="1153984835">
          <w:marLeft w:val="547"/>
          <w:marRight w:val="0"/>
          <w:marTop w:val="154"/>
          <w:marBottom w:val="0"/>
          <w:divBdr>
            <w:top w:val="none" w:sz="0" w:space="0" w:color="auto"/>
            <w:left w:val="none" w:sz="0" w:space="0" w:color="auto"/>
            <w:bottom w:val="none" w:sz="0" w:space="0" w:color="auto"/>
            <w:right w:val="none" w:sz="0" w:space="0" w:color="auto"/>
          </w:divBdr>
        </w:div>
        <w:div w:id="824012220">
          <w:marLeft w:val="547"/>
          <w:marRight w:val="0"/>
          <w:marTop w:val="154"/>
          <w:marBottom w:val="0"/>
          <w:divBdr>
            <w:top w:val="none" w:sz="0" w:space="0" w:color="auto"/>
            <w:left w:val="none" w:sz="0" w:space="0" w:color="auto"/>
            <w:bottom w:val="none" w:sz="0" w:space="0" w:color="auto"/>
            <w:right w:val="none" w:sz="0" w:space="0" w:color="auto"/>
          </w:divBdr>
        </w:div>
        <w:div w:id="1630088884">
          <w:marLeft w:val="547"/>
          <w:marRight w:val="0"/>
          <w:marTop w:val="154"/>
          <w:marBottom w:val="0"/>
          <w:divBdr>
            <w:top w:val="none" w:sz="0" w:space="0" w:color="auto"/>
            <w:left w:val="none" w:sz="0" w:space="0" w:color="auto"/>
            <w:bottom w:val="none" w:sz="0" w:space="0" w:color="auto"/>
            <w:right w:val="none" w:sz="0" w:space="0" w:color="auto"/>
          </w:divBdr>
        </w:div>
        <w:div w:id="386413571">
          <w:marLeft w:val="547"/>
          <w:marRight w:val="0"/>
          <w:marTop w:val="154"/>
          <w:marBottom w:val="0"/>
          <w:divBdr>
            <w:top w:val="none" w:sz="0" w:space="0" w:color="auto"/>
            <w:left w:val="none" w:sz="0" w:space="0" w:color="auto"/>
            <w:bottom w:val="none" w:sz="0" w:space="0" w:color="auto"/>
            <w:right w:val="none" w:sz="0" w:space="0" w:color="auto"/>
          </w:divBdr>
        </w:div>
      </w:divsChild>
    </w:div>
    <w:div w:id="2063215451">
      <w:bodyDiv w:val="1"/>
      <w:marLeft w:val="0"/>
      <w:marRight w:val="0"/>
      <w:marTop w:val="0"/>
      <w:marBottom w:val="0"/>
      <w:divBdr>
        <w:top w:val="none" w:sz="0" w:space="0" w:color="auto"/>
        <w:left w:val="none" w:sz="0" w:space="0" w:color="auto"/>
        <w:bottom w:val="none" w:sz="0" w:space="0" w:color="auto"/>
        <w:right w:val="none" w:sz="0" w:space="0" w:color="auto"/>
      </w:divBdr>
      <w:divsChild>
        <w:div w:id="468133532">
          <w:marLeft w:val="547"/>
          <w:marRight w:val="0"/>
          <w:marTop w:val="0"/>
          <w:marBottom w:val="0"/>
          <w:divBdr>
            <w:top w:val="none" w:sz="0" w:space="0" w:color="auto"/>
            <w:left w:val="none" w:sz="0" w:space="0" w:color="auto"/>
            <w:bottom w:val="none" w:sz="0" w:space="0" w:color="auto"/>
            <w:right w:val="none" w:sz="0" w:space="0" w:color="auto"/>
          </w:divBdr>
        </w:div>
        <w:div w:id="1252660781">
          <w:marLeft w:val="547"/>
          <w:marRight w:val="0"/>
          <w:marTop w:val="0"/>
          <w:marBottom w:val="0"/>
          <w:divBdr>
            <w:top w:val="none" w:sz="0" w:space="0" w:color="auto"/>
            <w:left w:val="none" w:sz="0" w:space="0" w:color="auto"/>
            <w:bottom w:val="none" w:sz="0" w:space="0" w:color="auto"/>
            <w:right w:val="none" w:sz="0" w:space="0" w:color="auto"/>
          </w:divBdr>
        </w:div>
        <w:div w:id="514730838">
          <w:marLeft w:val="547"/>
          <w:marRight w:val="0"/>
          <w:marTop w:val="0"/>
          <w:marBottom w:val="0"/>
          <w:divBdr>
            <w:top w:val="none" w:sz="0" w:space="0" w:color="auto"/>
            <w:left w:val="none" w:sz="0" w:space="0" w:color="auto"/>
            <w:bottom w:val="none" w:sz="0" w:space="0" w:color="auto"/>
            <w:right w:val="none" w:sz="0" w:space="0" w:color="auto"/>
          </w:divBdr>
        </w:div>
        <w:div w:id="275448745">
          <w:marLeft w:val="547"/>
          <w:marRight w:val="0"/>
          <w:marTop w:val="0"/>
          <w:marBottom w:val="0"/>
          <w:divBdr>
            <w:top w:val="none" w:sz="0" w:space="0" w:color="auto"/>
            <w:left w:val="none" w:sz="0" w:space="0" w:color="auto"/>
            <w:bottom w:val="none" w:sz="0" w:space="0" w:color="auto"/>
            <w:right w:val="none" w:sz="0" w:space="0" w:color="auto"/>
          </w:divBdr>
        </w:div>
        <w:div w:id="1756827008">
          <w:marLeft w:val="547"/>
          <w:marRight w:val="0"/>
          <w:marTop w:val="0"/>
          <w:marBottom w:val="0"/>
          <w:divBdr>
            <w:top w:val="none" w:sz="0" w:space="0" w:color="auto"/>
            <w:left w:val="none" w:sz="0" w:space="0" w:color="auto"/>
            <w:bottom w:val="none" w:sz="0" w:space="0" w:color="auto"/>
            <w:right w:val="none" w:sz="0" w:space="0" w:color="auto"/>
          </w:divBdr>
        </w:div>
        <w:div w:id="576475056">
          <w:marLeft w:val="547"/>
          <w:marRight w:val="0"/>
          <w:marTop w:val="0"/>
          <w:marBottom w:val="0"/>
          <w:divBdr>
            <w:top w:val="none" w:sz="0" w:space="0" w:color="auto"/>
            <w:left w:val="none" w:sz="0" w:space="0" w:color="auto"/>
            <w:bottom w:val="none" w:sz="0" w:space="0" w:color="auto"/>
            <w:right w:val="none" w:sz="0" w:space="0" w:color="auto"/>
          </w:divBdr>
        </w:div>
        <w:div w:id="382484672">
          <w:marLeft w:val="547"/>
          <w:marRight w:val="0"/>
          <w:marTop w:val="0"/>
          <w:marBottom w:val="0"/>
          <w:divBdr>
            <w:top w:val="none" w:sz="0" w:space="0" w:color="auto"/>
            <w:left w:val="none" w:sz="0" w:space="0" w:color="auto"/>
            <w:bottom w:val="none" w:sz="0" w:space="0" w:color="auto"/>
            <w:right w:val="none" w:sz="0" w:space="0" w:color="auto"/>
          </w:divBdr>
        </w:div>
        <w:div w:id="929191872">
          <w:marLeft w:val="547"/>
          <w:marRight w:val="0"/>
          <w:marTop w:val="0"/>
          <w:marBottom w:val="0"/>
          <w:divBdr>
            <w:top w:val="none" w:sz="0" w:space="0" w:color="auto"/>
            <w:left w:val="none" w:sz="0" w:space="0" w:color="auto"/>
            <w:bottom w:val="none" w:sz="0" w:space="0" w:color="auto"/>
            <w:right w:val="none" w:sz="0" w:space="0" w:color="auto"/>
          </w:divBdr>
        </w:div>
      </w:divsChild>
    </w:div>
    <w:div w:id="2090996596">
      <w:bodyDiv w:val="1"/>
      <w:marLeft w:val="0"/>
      <w:marRight w:val="0"/>
      <w:marTop w:val="0"/>
      <w:marBottom w:val="0"/>
      <w:divBdr>
        <w:top w:val="none" w:sz="0" w:space="0" w:color="auto"/>
        <w:left w:val="none" w:sz="0" w:space="0" w:color="auto"/>
        <w:bottom w:val="none" w:sz="0" w:space="0" w:color="auto"/>
        <w:right w:val="none" w:sz="0" w:space="0" w:color="auto"/>
      </w:divBdr>
    </w:div>
    <w:div w:id="2146972595">
      <w:bodyDiv w:val="1"/>
      <w:marLeft w:val="0"/>
      <w:marRight w:val="0"/>
      <w:marTop w:val="0"/>
      <w:marBottom w:val="0"/>
      <w:divBdr>
        <w:top w:val="none" w:sz="0" w:space="0" w:color="auto"/>
        <w:left w:val="none" w:sz="0" w:space="0" w:color="auto"/>
        <w:bottom w:val="none" w:sz="0" w:space="0" w:color="auto"/>
        <w:right w:val="none" w:sz="0" w:space="0" w:color="auto"/>
      </w:divBdr>
      <w:divsChild>
        <w:div w:id="1512180564">
          <w:marLeft w:val="547"/>
          <w:marRight w:val="0"/>
          <w:marTop w:val="0"/>
          <w:marBottom w:val="0"/>
          <w:divBdr>
            <w:top w:val="none" w:sz="0" w:space="0" w:color="auto"/>
            <w:left w:val="none" w:sz="0" w:space="0" w:color="auto"/>
            <w:bottom w:val="none" w:sz="0" w:space="0" w:color="auto"/>
            <w:right w:val="none" w:sz="0" w:space="0" w:color="auto"/>
          </w:divBdr>
        </w:div>
        <w:div w:id="1905263441">
          <w:marLeft w:val="547"/>
          <w:marRight w:val="0"/>
          <w:marTop w:val="0"/>
          <w:marBottom w:val="0"/>
          <w:divBdr>
            <w:top w:val="none" w:sz="0" w:space="0" w:color="auto"/>
            <w:left w:val="none" w:sz="0" w:space="0" w:color="auto"/>
            <w:bottom w:val="none" w:sz="0" w:space="0" w:color="auto"/>
            <w:right w:val="none" w:sz="0" w:space="0" w:color="auto"/>
          </w:divBdr>
        </w:div>
        <w:div w:id="655689484">
          <w:marLeft w:val="547"/>
          <w:marRight w:val="0"/>
          <w:marTop w:val="0"/>
          <w:marBottom w:val="0"/>
          <w:divBdr>
            <w:top w:val="none" w:sz="0" w:space="0" w:color="auto"/>
            <w:left w:val="none" w:sz="0" w:space="0" w:color="auto"/>
            <w:bottom w:val="none" w:sz="0" w:space="0" w:color="auto"/>
            <w:right w:val="none" w:sz="0" w:space="0" w:color="auto"/>
          </w:divBdr>
        </w:div>
        <w:div w:id="58395623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yperlink" Target="http://redalyc.uaemex.mx/pdf/802/80212387010.pdf" TargetMode="External"/><Relationship Id="rId26" Type="http://schemas.openxmlformats.org/officeDocument/2006/relationships/hyperlink" Target="http://www.aufop.com/aufop/uploaded_files/articulos/1301588498.pdf" TargetMode="External"/><Relationship Id="rId39" Type="http://schemas.openxmlformats.org/officeDocument/2006/relationships/hyperlink" Target="mailto:mmalonso58@gmail.com" TargetMode="External"/><Relationship Id="rId21" Type="http://schemas.openxmlformats.org/officeDocument/2006/relationships/hyperlink" Target="https://revistas.ujat.mx/index.php/emerging/article/view/4104/3509" TargetMode="External"/><Relationship Id="rId34" Type="http://schemas.openxmlformats.org/officeDocument/2006/relationships/hyperlink" Target="https://www.redalyc.org/pdf/213/21301603.pdf"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epositorio.cepal.org/bitstream/handle/11362/45904/S2000510_es.pdf?sequence=1&amp;isAllowed=y" TargetMode="External"/><Relationship Id="rId20" Type="http://schemas.openxmlformats.org/officeDocument/2006/relationships/hyperlink" Target="http://ries.universia.net/index.php/ries/article/view/126" TargetMode="External"/><Relationship Id="rId29" Type="http://schemas.openxmlformats.org/officeDocument/2006/relationships/hyperlink" Target="http://www.eumed.net/rev/cccss/06/jaor.ht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rabida.uhu.es/dspace/bitstream/handle/10272/2010/b15168074.pdf?sequence=1" TargetMode="External"/><Relationship Id="rId32" Type="http://schemas.openxmlformats.org/officeDocument/2006/relationships/hyperlink" Target="http://cvc.cervantes.es/ensenanza/formacion_virtual/formacion_continua/peiro.htm" TargetMode="External"/><Relationship Id="rId37" Type="http://schemas.openxmlformats.org/officeDocument/2006/relationships/hyperlink" Target="https://www.sinembargo.mx/17-05-2021/3976700" TargetMode="External"/><Relationship Id="rId40" Type="http://schemas.openxmlformats.org/officeDocument/2006/relationships/header" Target="header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www.rieoei.org/rie35a08.htm" TargetMode="External"/><Relationship Id="rId28" Type="http://schemas.openxmlformats.org/officeDocument/2006/relationships/hyperlink" Target="https://www.incp.org.co/wp-content/uploads/2020/05/Restart-10-Post-COVID-19-Trends.pdf" TargetMode="External"/><Relationship Id="rId36" Type="http://schemas.openxmlformats.org/officeDocument/2006/relationships/hyperlink" Target="http://www.saber.ula.ve/bitstream/123456789/17292/2/articulo2.pdf" TargetMode="External"/><Relationship Id="rId10" Type="http://schemas.openxmlformats.org/officeDocument/2006/relationships/image" Target="media/image3.jpeg"/><Relationship Id="rId19" Type="http://schemas.openxmlformats.org/officeDocument/2006/relationships/hyperlink" Target="https://www.deseco.ch/bfs/deseco/en/index/03/02.parsys.78532.downloadList.94248.DownloadFile.tmp/2005.dscexecutivesummary.sp.pdf" TargetMode="External"/><Relationship Id="rId31" Type="http://schemas.openxmlformats.org/officeDocument/2006/relationships/hyperlink" Target="http://cvc.cervantes.es/ensenanza/formacion_virtual/formacion_continua/peiro.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hyperlink" Target="http://www.rieoei.org/index.html" TargetMode="External"/><Relationship Id="rId27" Type="http://schemas.openxmlformats.org/officeDocument/2006/relationships/hyperlink" Target="http://www.iisue.unam.mx/nosotros/covid/educacion-y-pandemia" TargetMode="External"/><Relationship Id="rId30" Type="http://schemas.openxmlformats.org/officeDocument/2006/relationships/hyperlink" Target="http://www.comie.org.mx/congreso/memoriaelectronica/v10/pdf/carteles/1268-F.pdf" TargetMode="External"/><Relationship Id="rId35" Type="http://schemas.openxmlformats.org/officeDocument/2006/relationships/hyperlink" Target="https://es.statista.com/estadisticas/1107719/covid19-numero-de-muertes-a-nivel-mundial-por-region/" TargetMode="External"/><Relationship Id="rId8" Type="http://schemas.openxmlformats.org/officeDocument/2006/relationships/hyperlink" Target="mailto:Maguy43@yahoo.com" TargetMode="Externa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hyperlink" Target="http://www.redalyc.org/pdf/213/21320758007.pdf" TargetMode="External"/><Relationship Id="rId25" Type="http://schemas.openxmlformats.org/officeDocument/2006/relationships/hyperlink" Target="https://pirhua.udep.edu.pe/bitstream/handle/11042/1670/Modelos_internacionales_competencias_profesionales.pdf?sequence=1" TargetMode="External"/><Relationship Id="rId33" Type="http://schemas.openxmlformats.org/officeDocument/2006/relationships/hyperlink" Target="http://www.unige.ch/fapse/SSE/teachers/perrenoud/php_main/php_2000/2000_30.html" TargetMode="External"/><Relationship Id="rId38" Type="http://schemas.openxmlformats.org/officeDocument/2006/relationships/hyperlink" Target="http://spanish.xinhuanet.com/2021-08/05/c_1310109107.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F75A42-990D-4AB5-B68E-E0E2F0F4447C}" type="doc">
      <dgm:prSet loTypeId="urn:microsoft.com/office/officeart/2005/8/layout/venn1" loCatId="relationship" qsTypeId="urn:microsoft.com/office/officeart/2005/8/quickstyle/simple1" qsCatId="simple" csTypeId="urn:microsoft.com/office/officeart/2005/8/colors/accent1_2" csCatId="accent1" phldr="1"/>
      <dgm:spPr/>
    </dgm:pt>
    <dgm:pt modelId="{B1CDC1CB-6979-44C9-B804-F4E564B7E9E3}">
      <dgm:prSet phldrT="[Texto]" custT="1"/>
      <dgm:spPr/>
      <dgm:t>
        <a:bodyPr/>
        <a:lstStyle/>
        <a:p>
          <a:r>
            <a:rPr lang="es-MX" sz="1200">
              <a:latin typeface="Arial" pitchFamily="34" charset="0"/>
              <a:cs typeface="Arial" pitchFamily="34" charset="0"/>
            </a:rPr>
            <a:t>Usar herramientas de manera interactiva</a:t>
          </a:r>
        </a:p>
      </dgm:t>
    </dgm:pt>
    <dgm:pt modelId="{8F3A4D14-2AB7-4544-979F-C2FD0B39F2BB}" type="parTrans" cxnId="{A306A31C-F450-4A19-801F-AB189F9E0B6B}">
      <dgm:prSet/>
      <dgm:spPr/>
      <dgm:t>
        <a:bodyPr/>
        <a:lstStyle/>
        <a:p>
          <a:endParaRPr lang="es-MX"/>
        </a:p>
      </dgm:t>
    </dgm:pt>
    <dgm:pt modelId="{9FE2BA79-FA66-4B9C-9B90-C3E96740B72B}" type="sibTrans" cxnId="{A306A31C-F450-4A19-801F-AB189F9E0B6B}">
      <dgm:prSet/>
      <dgm:spPr/>
      <dgm:t>
        <a:bodyPr/>
        <a:lstStyle/>
        <a:p>
          <a:endParaRPr lang="es-MX"/>
        </a:p>
      </dgm:t>
    </dgm:pt>
    <dgm:pt modelId="{AEDF2983-5D7F-4149-9587-6B69ED39E65B}">
      <dgm:prSet phldrT="[Texto]" custT="1"/>
      <dgm:spPr/>
      <dgm:t>
        <a:bodyPr/>
        <a:lstStyle/>
        <a:p>
          <a:r>
            <a:rPr lang="es-MX" sz="1200">
              <a:latin typeface="Arial" pitchFamily="34" charset="0"/>
              <a:cs typeface="Arial" pitchFamily="34" charset="0"/>
            </a:rPr>
            <a:t>Actuar de forma autónoma</a:t>
          </a:r>
        </a:p>
      </dgm:t>
    </dgm:pt>
    <dgm:pt modelId="{B845FD60-8335-4A16-B124-84F45177BF35}" type="parTrans" cxnId="{0BB776F7-CFF4-4FC6-B08F-2514B526A1B9}">
      <dgm:prSet/>
      <dgm:spPr/>
      <dgm:t>
        <a:bodyPr/>
        <a:lstStyle/>
        <a:p>
          <a:endParaRPr lang="es-MX"/>
        </a:p>
      </dgm:t>
    </dgm:pt>
    <dgm:pt modelId="{9BDE02FA-797C-4FE0-B7D8-F3A2011B181F}" type="sibTrans" cxnId="{0BB776F7-CFF4-4FC6-B08F-2514B526A1B9}">
      <dgm:prSet/>
      <dgm:spPr/>
      <dgm:t>
        <a:bodyPr/>
        <a:lstStyle/>
        <a:p>
          <a:endParaRPr lang="es-MX"/>
        </a:p>
      </dgm:t>
    </dgm:pt>
    <dgm:pt modelId="{F2C0ECFF-296D-4DEC-AA40-6F4A14EEC3B1}">
      <dgm:prSet phldrT="[Texto]" custT="1"/>
      <dgm:spPr/>
      <dgm:t>
        <a:bodyPr/>
        <a:lstStyle/>
        <a:p>
          <a:r>
            <a:rPr lang="es-MX" sz="1200">
              <a:latin typeface="Arial" pitchFamily="34" charset="0"/>
              <a:cs typeface="Arial" pitchFamily="34" charset="0"/>
            </a:rPr>
            <a:t>Interactuar en grupos heterogéneos</a:t>
          </a:r>
        </a:p>
      </dgm:t>
    </dgm:pt>
    <dgm:pt modelId="{F3826480-3466-475B-8A0C-8E65E654B899}" type="parTrans" cxnId="{46DD5C4A-A9BA-4E4A-9346-46605B92A4F9}">
      <dgm:prSet/>
      <dgm:spPr/>
      <dgm:t>
        <a:bodyPr/>
        <a:lstStyle/>
        <a:p>
          <a:endParaRPr lang="es-MX"/>
        </a:p>
      </dgm:t>
    </dgm:pt>
    <dgm:pt modelId="{9FDA4E2F-B19D-4AB5-8CFB-3075D18F46B5}" type="sibTrans" cxnId="{46DD5C4A-A9BA-4E4A-9346-46605B92A4F9}">
      <dgm:prSet/>
      <dgm:spPr/>
      <dgm:t>
        <a:bodyPr/>
        <a:lstStyle/>
        <a:p>
          <a:endParaRPr lang="es-MX"/>
        </a:p>
      </dgm:t>
    </dgm:pt>
    <dgm:pt modelId="{E7738DEB-7A49-4702-AC48-E8766358C710}" type="pres">
      <dgm:prSet presAssocID="{5CF75A42-990D-4AB5-B68E-E0E2F0F4447C}" presName="compositeShape" presStyleCnt="0">
        <dgm:presLayoutVars>
          <dgm:chMax val="7"/>
          <dgm:dir/>
          <dgm:resizeHandles val="exact"/>
        </dgm:presLayoutVars>
      </dgm:prSet>
      <dgm:spPr/>
    </dgm:pt>
    <dgm:pt modelId="{1D7FE5C1-6918-4E0E-9C95-B5DFBE91DEB3}" type="pres">
      <dgm:prSet presAssocID="{B1CDC1CB-6979-44C9-B804-F4E564B7E9E3}" presName="circ1" presStyleLbl="vennNode1" presStyleIdx="0" presStyleCnt="3"/>
      <dgm:spPr/>
    </dgm:pt>
    <dgm:pt modelId="{7CE26576-A7CD-4046-B6CD-89773D70F75E}" type="pres">
      <dgm:prSet presAssocID="{B1CDC1CB-6979-44C9-B804-F4E564B7E9E3}" presName="circ1Tx" presStyleLbl="revTx" presStyleIdx="0" presStyleCnt="0">
        <dgm:presLayoutVars>
          <dgm:chMax val="0"/>
          <dgm:chPref val="0"/>
          <dgm:bulletEnabled val="1"/>
        </dgm:presLayoutVars>
      </dgm:prSet>
      <dgm:spPr/>
    </dgm:pt>
    <dgm:pt modelId="{178CB60A-885C-4FD6-B923-0E9A5F8BC97B}" type="pres">
      <dgm:prSet presAssocID="{AEDF2983-5D7F-4149-9587-6B69ED39E65B}" presName="circ2" presStyleLbl="vennNode1" presStyleIdx="1" presStyleCnt="3"/>
      <dgm:spPr/>
    </dgm:pt>
    <dgm:pt modelId="{3D9DD452-744B-4E6A-9F27-79F0841D968C}" type="pres">
      <dgm:prSet presAssocID="{AEDF2983-5D7F-4149-9587-6B69ED39E65B}" presName="circ2Tx" presStyleLbl="revTx" presStyleIdx="0" presStyleCnt="0">
        <dgm:presLayoutVars>
          <dgm:chMax val="0"/>
          <dgm:chPref val="0"/>
          <dgm:bulletEnabled val="1"/>
        </dgm:presLayoutVars>
      </dgm:prSet>
      <dgm:spPr/>
    </dgm:pt>
    <dgm:pt modelId="{50C4ED62-484F-4407-BD17-F991353C3487}" type="pres">
      <dgm:prSet presAssocID="{F2C0ECFF-296D-4DEC-AA40-6F4A14EEC3B1}" presName="circ3" presStyleLbl="vennNode1" presStyleIdx="2" presStyleCnt="3"/>
      <dgm:spPr/>
    </dgm:pt>
    <dgm:pt modelId="{92B0C7CD-A4BF-45DB-9103-DF14D8DB68A2}" type="pres">
      <dgm:prSet presAssocID="{F2C0ECFF-296D-4DEC-AA40-6F4A14EEC3B1}" presName="circ3Tx" presStyleLbl="revTx" presStyleIdx="0" presStyleCnt="0">
        <dgm:presLayoutVars>
          <dgm:chMax val="0"/>
          <dgm:chPref val="0"/>
          <dgm:bulletEnabled val="1"/>
        </dgm:presLayoutVars>
      </dgm:prSet>
      <dgm:spPr/>
    </dgm:pt>
  </dgm:ptLst>
  <dgm:cxnLst>
    <dgm:cxn modelId="{A306A31C-F450-4A19-801F-AB189F9E0B6B}" srcId="{5CF75A42-990D-4AB5-B68E-E0E2F0F4447C}" destId="{B1CDC1CB-6979-44C9-B804-F4E564B7E9E3}" srcOrd="0" destOrd="0" parTransId="{8F3A4D14-2AB7-4544-979F-C2FD0B39F2BB}" sibTransId="{9FE2BA79-FA66-4B9C-9B90-C3E96740B72B}"/>
    <dgm:cxn modelId="{2141A866-5F7C-4404-84FE-D43EA0C79967}" type="presOf" srcId="{F2C0ECFF-296D-4DEC-AA40-6F4A14EEC3B1}" destId="{50C4ED62-484F-4407-BD17-F991353C3487}" srcOrd="0" destOrd="0" presId="urn:microsoft.com/office/officeart/2005/8/layout/venn1"/>
    <dgm:cxn modelId="{9E71AA69-6B20-420C-BA10-36B07D229E12}" type="presOf" srcId="{AEDF2983-5D7F-4149-9587-6B69ED39E65B}" destId="{3D9DD452-744B-4E6A-9F27-79F0841D968C}" srcOrd="1" destOrd="0" presId="urn:microsoft.com/office/officeart/2005/8/layout/venn1"/>
    <dgm:cxn modelId="{46DD5C4A-A9BA-4E4A-9346-46605B92A4F9}" srcId="{5CF75A42-990D-4AB5-B68E-E0E2F0F4447C}" destId="{F2C0ECFF-296D-4DEC-AA40-6F4A14EEC3B1}" srcOrd="2" destOrd="0" parTransId="{F3826480-3466-475B-8A0C-8E65E654B899}" sibTransId="{9FDA4E2F-B19D-4AB5-8CFB-3075D18F46B5}"/>
    <dgm:cxn modelId="{09B14871-8ADB-498A-8856-BE2E564E24A5}" type="presOf" srcId="{B1CDC1CB-6979-44C9-B804-F4E564B7E9E3}" destId="{7CE26576-A7CD-4046-B6CD-89773D70F75E}" srcOrd="1" destOrd="0" presId="urn:microsoft.com/office/officeart/2005/8/layout/venn1"/>
    <dgm:cxn modelId="{B2FC8BA6-3638-4412-A100-697FA9D98CF6}" type="presOf" srcId="{B1CDC1CB-6979-44C9-B804-F4E564B7E9E3}" destId="{1D7FE5C1-6918-4E0E-9C95-B5DFBE91DEB3}" srcOrd="0" destOrd="0" presId="urn:microsoft.com/office/officeart/2005/8/layout/venn1"/>
    <dgm:cxn modelId="{46B838AE-9BC7-4587-BEE5-1749BE07F9A3}" type="presOf" srcId="{AEDF2983-5D7F-4149-9587-6B69ED39E65B}" destId="{178CB60A-885C-4FD6-B923-0E9A5F8BC97B}" srcOrd="0" destOrd="0" presId="urn:microsoft.com/office/officeart/2005/8/layout/venn1"/>
    <dgm:cxn modelId="{40F37BAF-7B90-404B-9607-696956100DAE}" type="presOf" srcId="{5CF75A42-990D-4AB5-B68E-E0E2F0F4447C}" destId="{E7738DEB-7A49-4702-AC48-E8766358C710}" srcOrd="0" destOrd="0" presId="urn:microsoft.com/office/officeart/2005/8/layout/venn1"/>
    <dgm:cxn modelId="{B0730EE9-9C26-4BD4-A240-383417D8008A}" type="presOf" srcId="{F2C0ECFF-296D-4DEC-AA40-6F4A14EEC3B1}" destId="{92B0C7CD-A4BF-45DB-9103-DF14D8DB68A2}" srcOrd="1" destOrd="0" presId="urn:microsoft.com/office/officeart/2005/8/layout/venn1"/>
    <dgm:cxn modelId="{0BB776F7-CFF4-4FC6-B08F-2514B526A1B9}" srcId="{5CF75A42-990D-4AB5-B68E-E0E2F0F4447C}" destId="{AEDF2983-5D7F-4149-9587-6B69ED39E65B}" srcOrd="1" destOrd="0" parTransId="{B845FD60-8335-4A16-B124-84F45177BF35}" sibTransId="{9BDE02FA-797C-4FE0-B7D8-F3A2011B181F}"/>
    <dgm:cxn modelId="{907D08D1-6994-410D-B0F7-A6C6356A6529}" type="presParOf" srcId="{E7738DEB-7A49-4702-AC48-E8766358C710}" destId="{1D7FE5C1-6918-4E0E-9C95-B5DFBE91DEB3}" srcOrd="0" destOrd="0" presId="urn:microsoft.com/office/officeart/2005/8/layout/venn1"/>
    <dgm:cxn modelId="{8C833B31-40C0-4D04-BB51-C96C41794398}" type="presParOf" srcId="{E7738DEB-7A49-4702-AC48-E8766358C710}" destId="{7CE26576-A7CD-4046-B6CD-89773D70F75E}" srcOrd="1" destOrd="0" presId="urn:microsoft.com/office/officeart/2005/8/layout/venn1"/>
    <dgm:cxn modelId="{3056D28A-DFA0-4B53-91A6-C307C10FF3BF}" type="presParOf" srcId="{E7738DEB-7A49-4702-AC48-E8766358C710}" destId="{178CB60A-885C-4FD6-B923-0E9A5F8BC97B}" srcOrd="2" destOrd="0" presId="urn:microsoft.com/office/officeart/2005/8/layout/venn1"/>
    <dgm:cxn modelId="{BA089814-7285-4C98-8540-5DF4A16256F8}" type="presParOf" srcId="{E7738DEB-7A49-4702-AC48-E8766358C710}" destId="{3D9DD452-744B-4E6A-9F27-79F0841D968C}" srcOrd="3" destOrd="0" presId="urn:microsoft.com/office/officeart/2005/8/layout/venn1"/>
    <dgm:cxn modelId="{4241ED56-93AB-411F-8AF9-3176C767E2F3}" type="presParOf" srcId="{E7738DEB-7A49-4702-AC48-E8766358C710}" destId="{50C4ED62-484F-4407-BD17-F991353C3487}" srcOrd="4" destOrd="0" presId="urn:microsoft.com/office/officeart/2005/8/layout/venn1"/>
    <dgm:cxn modelId="{657FF0D2-0AD9-4148-9125-50358D70E8ED}" type="presParOf" srcId="{E7738DEB-7A49-4702-AC48-E8766358C710}" destId="{92B0C7CD-A4BF-45DB-9103-DF14D8DB68A2}" srcOrd="5" destOrd="0" presId="urn:microsoft.com/office/officeart/2005/8/layout/ven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7FE5C1-6918-4E0E-9C95-B5DFBE91DEB3}">
      <dsp:nvSpPr>
        <dsp:cNvPr id="0" name=""/>
        <dsp:cNvSpPr/>
      </dsp:nvSpPr>
      <dsp:spPr>
        <a:xfrm>
          <a:off x="1574269" y="32925"/>
          <a:ext cx="1580410" cy="1580410"/>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s-MX" sz="1200" kern="1200">
              <a:latin typeface="Arial" pitchFamily="34" charset="0"/>
              <a:cs typeface="Arial" pitchFamily="34" charset="0"/>
            </a:rPr>
            <a:t>Usar herramientas de manera interactiva</a:t>
          </a:r>
        </a:p>
      </dsp:txBody>
      <dsp:txXfrm>
        <a:off x="1784990" y="309497"/>
        <a:ext cx="1158967" cy="711184"/>
      </dsp:txXfrm>
    </dsp:sp>
    <dsp:sp modelId="{178CB60A-885C-4FD6-B923-0E9A5F8BC97B}">
      <dsp:nvSpPr>
        <dsp:cNvPr id="0" name=""/>
        <dsp:cNvSpPr/>
      </dsp:nvSpPr>
      <dsp:spPr>
        <a:xfrm>
          <a:off x="2144533" y="1020681"/>
          <a:ext cx="1580410" cy="1580410"/>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s-MX" sz="1200" kern="1200">
              <a:latin typeface="Arial" pitchFamily="34" charset="0"/>
              <a:cs typeface="Arial" pitchFamily="34" charset="0"/>
            </a:rPr>
            <a:t>Actuar de forma autónoma</a:t>
          </a:r>
        </a:p>
      </dsp:txBody>
      <dsp:txXfrm>
        <a:off x="2627876" y="1428954"/>
        <a:ext cx="948246" cy="869225"/>
      </dsp:txXfrm>
    </dsp:sp>
    <dsp:sp modelId="{50C4ED62-484F-4407-BD17-F991353C3487}">
      <dsp:nvSpPr>
        <dsp:cNvPr id="0" name=""/>
        <dsp:cNvSpPr/>
      </dsp:nvSpPr>
      <dsp:spPr>
        <a:xfrm>
          <a:off x="1004004" y="1020681"/>
          <a:ext cx="1580410" cy="1580410"/>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s-MX" sz="1200" kern="1200">
              <a:latin typeface="Arial" pitchFamily="34" charset="0"/>
              <a:cs typeface="Arial" pitchFamily="34" charset="0"/>
            </a:rPr>
            <a:t>Interactuar en grupos heterogéneos</a:t>
          </a:r>
        </a:p>
      </dsp:txBody>
      <dsp:txXfrm>
        <a:off x="1152826" y="1428954"/>
        <a:ext cx="948246" cy="869225"/>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1743F0B-EF9D-4A57-A712-9201321B2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5423</Words>
  <Characters>29831</Characters>
  <Application>Microsoft Office Word</Application>
  <DocSecurity>0</DocSecurity>
  <Lines>248</Lines>
  <Paragraphs>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dc:creator>
  <cp:lastModifiedBy>Tayde Icela Montes Reyes</cp:lastModifiedBy>
  <cp:revision>2</cp:revision>
  <cp:lastPrinted>2022-05-19T17:12:00Z</cp:lastPrinted>
  <dcterms:created xsi:type="dcterms:W3CDTF">2022-11-26T23:13:00Z</dcterms:created>
  <dcterms:modified xsi:type="dcterms:W3CDTF">2022-11-26T23:13:00Z</dcterms:modified>
</cp:coreProperties>
</file>